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87F37" w14:textId="77777777" w:rsidR="00855A3B" w:rsidRDefault="00855A3B" w:rsidP="007E0C89">
      <w:pPr>
        <w:spacing w:after="0"/>
      </w:pPr>
    </w:p>
    <w:p w14:paraId="028520D3"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E9B611E" w14:textId="77777777" w:rsidR="00B25C99" w:rsidRPr="00A554F0" w:rsidRDefault="00B25C99" w:rsidP="00B25C99">
      <w:pPr>
        <w:spacing w:after="0"/>
        <w:ind w:right="48"/>
        <w:jc w:val="center"/>
        <w:rPr>
          <w:rFonts w:ascii="Arial" w:eastAsia="Arial" w:hAnsi="Arial" w:cs="Arial"/>
          <w:b/>
        </w:rPr>
      </w:pPr>
      <w:r w:rsidRPr="00A554F0">
        <w:rPr>
          <w:rFonts w:ascii="Arial" w:eastAsia="Arial" w:hAnsi="Arial" w:cs="Arial"/>
          <w:b/>
        </w:rPr>
        <w:t>“POR EL CUAL SE ORDENA EL ARCHIVO DE UN TRÁMITE AMBIENTAL Y SE ADOPTAN OTRAS DETERMINACIONES”</w:t>
      </w:r>
    </w:p>
    <w:p w14:paraId="09E9AA0C" w14:textId="77777777" w:rsidR="00B25C99" w:rsidRPr="00A554F0" w:rsidRDefault="00B25C99" w:rsidP="00B25C99">
      <w:pPr>
        <w:spacing w:after="0"/>
        <w:ind w:right="48"/>
        <w:jc w:val="center"/>
        <w:rPr>
          <w:rFonts w:ascii="Arial" w:eastAsia="Arial" w:hAnsi="Arial" w:cs="Arial"/>
          <w:b/>
        </w:rPr>
      </w:pPr>
    </w:p>
    <w:p w14:paraId="642D4248" w14:textId="77777777" w:rsidR="00B25C99" w:rsidRPr="00A554F0" w:rsidRDefault="00B25C99" w:rsidP="00B25C99">
      <w:pPr>
        <w:spacing w:after="0"/>
        <w:ind w:right="48"/>
        <w:jc w:val="center"/>
        <w:rPr>
          <w:rFonts w:ascii="Arial" w:eastAsia="Arial" w:hAnsi="Arial" w:cs="Arial"/>
          <w:b/>
        </w:rPr>
      </w:pPr>
      <w:r w:rsidRPr="00A554F0">
        <w:rPr>
          <w:rFonts w:ascii="Arial" w:eastAsia="Arial" w:hAnsi="Arial" w:cs="Arial"/>
          <w:b/>
        </w:rPr>
        <w:t>LA SUBDIRECCIÓN DE SILVICULTURA, FLORA Y FAUNA SILVESTRE DE LA SECRETARÍA DISTRITAL DE AMBIENTE</w:t>
      </w:r>
    </w:p>
    <w:p w14:paraId="3754BFA4" w14:textId="77777777" w:rsidR="00B25C99" w:rsidRPr="00A554F0" w:rsidRDefault="00B25C99" w:rsidP="00B25C99">
      <w:pPr>
        <w:spacing w:after="0"/>
        <w:ind w:right="48"/>
        <w:jc w:val="both"/>
        <w:rPr>
          <w:rFonts w:ascii="Arial" w:eastAsia="Arial" w:hAnsi="Arial" w:cs="Arial"/>
          <w:b/>
        </w:rPr>
      </w:pPr>
    </w:p>
    <w:p w14:paraId="4948B73E"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A554F0">
        <w:rPr>
          <w:rFonts w:ascii="Arial" w:eastAsia="Arial" w:hAnsi="Arial" w:cs="Arial"/>
        </w:rPr>
        <w:tab/>
      </w:r>
    </w:p>
    <w:p w14:paraId="05AA9600" w14:textId="77777777" w:rsidR="00B25C99" w:rsidRPr="00A554F0" w:rsidRDefault="00B25C99" w:rsidP="00B25C99">
      <w:pPr>
        <w:spacing w:after="0"/>
        <w:ind w:right="48"/>
        <w:jc w:val="both"/>
        <w:rPr>
          <w:rFonts w:ascii="Arial" w:eastAsia="Arial" w:hAnsi="Arial" w:cs="Arial"/>
        </w:rPr>
      </w:pPr>
    </w:p>
    <w:p w14:paraId="7C49349F" w14:textId="77777777" w:rsidR="00B25C99" w:rsidRPr="00A554F0" w:rsidRDefault="00B25C99" w:rsidP="00B25C99">
      <w:pPr>
        <w:spacing w:after="0"/>
        <w:ind w:right="-93"/>
        <w:jc w:val="both"/>
        <w:rPr>
          <w:rFonts w:ascii="Arial" w:eastAsia="Arial" w:hAnsi="Arial" w:cs="Arial"/>
        </w:rPr>
      </w:pPr>
    </w:p>
    <w:p w14:paraId="1F74A190" w14:textId="77777777" w:rsidR="00B25C99" w:rsidRPr="00A554F0" w:rsidRDefault="00B25C99" w:rsidP="00B25C99">
      <w:pPr>
        <w:pBdr>
          <w:top w:val="nil"/>
          <w:left w:val="nil"/>
          <w:bottom w:val="nil"/>
          <w:right w:val="nil"/>
          <w:between w:val="nil"/>
        </w:pBdr>
        <w:spacing w:after="0"/>
        <w:ind w:right="48"/>
        <w:jc w:val="center"/>
        <w:rPr>
          <w:rFonts w:ascii="Arial" w:eastAsia="Arial" w:hAnsi="Arial" w:cs="Arial"/>
          <w:b/>
          <w:bCs/>
        </w:rPr>
      </w:pPr>
      <w:r w:rsidRPr="00A554F0">
        <w:rPr>
          <w:rFonts w:ascii="Arial" w:eastAsia="Arial" w:hAnsi="Arial" w:cs="Arial"/>
          <w:b/>
          <w:bCs/>
        </w:rPr>
        <w:t>CONSIDERANDO</w:t>
      </w:r>
    </w:p>
    <w:p w14:paraId="5866D712"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b/>
          <w:bCs/>
        </w:rPr>
      </w:pPr>
    </w:p>
    <w:p w14:paraId="7C55AB7F"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b/>
          <w:bCs/>
        </w:rPr>
      </w:pPr>
      <w:r w:rsidRPr="00A554F0">
        <w:rPr>
          <w:rFonts w:ascii="Arial" w:eastAsia="Arial" w:hAnsi="Arial" w:cs="Arial"/>
          <w:b/>
          <w:bCs/>
        </w:rPr>
        <w:t>ANTECEDENTES</w:t>
      </w:r>
    </w:p>
    <w:p w14:paraId="7DA11ECB"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b/>
          <w:bCs/>
        </w:rPr>
      </w:pPr>
    </w:p>
    <w:p w14:paraId="29275519"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2021ER22162 del 18 de marzo de 2021</w:t>
      </w:r>
      <w:r w:rsidRPr="00A554F0">
        <w:rPr>
          <w:rFonts w:ascii="Arial" w:eastAsia="Arial" w:hAnsi="Arial" w:cs="Arial"/>
        </w:rPr>
        <w:t xml:space="preserve">, realizó visita el día </w:t>
      </w:r>
      <w:r>
        <w:rPr>
          <w:rFonts w:ascii="Arial" w:eastAsia="Arial" w:hAnsi="Arial" w:cs="Arial"/>
        </w:rPr>
        <w:t>5 de marzo de 2021</w:t>
      </w:r>
      <w:r w:rsidRPr="00A554F0">
        <w:rPr>
          <w:rFonts w:ascii="Arial" w:eastAsia="Arial" w:hAnsi="Arial" w:cs="Arial"/>
        </w:rPr>
        <w:t xml:space="preserve">, emitiendo para el efecto Concepto Técnico de Emergencia Silvicultural No. </w:t>
      </w:r>
      <w:r>
        <w:rPr>
          <w:rFonts w:ascii="Arial" w:eastAsia="Arial" w:hAnsi="Arial" w:cs="Arial"/>
        </w:rPr>
        <w:t>SSFFS-10520 del 19 de septiembre de 2021</w:t>
      </w:r>
      <w:r w:rsidRPr="00A554F0">
        <w:rPr>
          <w:rFonts w:ascii="Arial" w:eastAsia="Arial" w:hAnsi="Arial" w:cs="Arial"/>
        </w:rPr>
        <w:t xml:space="preserve">, mediante el cual se autorizó a </w:t>
      </w:r>
      <w:r>
        <w:rPr>
          <w:rFonts w:ascii="Arial" w:eastAsia="Arial" w:hAnsi="Arial" w:cs="Arial"/>
        </w:rPr>
        <w:t>CORPORACION UNIVERSITARIA MINUTO DE DIOS</w:t>
      </w:r>
      <w:r w:rsidRPr="00A554F0">
        <w:rPr>
          <w:rFonts w:ascii="Arial" w:eastAsia="Arial" w:hAnsi="Arial" w:cs="Arial"/>
        </w:rPr>
        <w:t xml:space="preserve">, con NIT. </w:t>
      </w:r>
      <w:r>
        <w:rPr>
          <w:rFonts w:ascii="Arial" w:eastAsia="Arial" w:hAnsi="Arial" w:cs="Arial"/>
        </w:rPr>
        <w:t>800.116.217-2</w:t>
      </w:r>
      <w:r w:rsidRPr="00A554F0">
        <w:rPr>
          <w:rFonts w:ascii="Arial" w:eastAsia="Arial" w:hAnsi="Arial" w:cs="Arial"/>
        </w:rPr>
        <w:t xml:space="preserve">, a través de su representante legal o quien haga sus veces, para ejecutar la actividad silvicultural de </w:t>
      </w:r>
      <w:r w:rsidRPr="00A554F0">
        <w:rPr>
          <w:rFonts w:ascii="Arial" w:eastAsia="Arial" w:hAnsi="Arial" w:cs="Arial"/>
          <w:b/>
          <w:bCs/>
        </w:rPr>
        <w:t>TALA</w:t>
      </w:r>
      <w:r w:rsidRPr="00A554F0">
        <w:rPr>
          <w:rFonts w:ascii="Arial" w:eastAsia="Arial" w:hAnsi="Arial" w:cs="Arial"/>
        </w:rPr>
        <w:t xml:space="preserve"> de </w:t>
      </w:r>
      <w:r>
        <w:rPr>
          <w:rFonts w:ascii="Arial" w:eastAsia="Arial" w:hAnsi="Arial" w:cs="Arial"/>
        </w:rPr>
        <w:t>tres</w:t>
      </w:r>
      <w:r w:rsidRPr="00A554F0">
        <w:rPr>
          <w:rFonts w:ascii="Arial" w:eastAsia="Arial" w:hAnsi="Arial" w:cs="Arial"/>
        </w:rPr>
        <w:t xml:space="preserve"> (</w:t>
      </w:r>
      <w:r>
        <w:rPr>
          <w:rFonts w:ascii="Arial" w:eastAsia="Arial" w:hAnsi="Arial" w:cs="Arial"/>
        </w:rPr>
        <w:t>3</w:t>
      </w:r>
      <w:r w:rsidRPr="00A554F0">
        <w:rPr>
          <w:rFonts w:ascii="Arial" w:eastAsia="Arial" w:hAnsi="Arial" w:cs="Arial"/>
        </w:rPr>
        <w:t>) individuo</w:t>
      </w:r>
      <w:r>
        <w:rPr>
          <w:rFonts w:ascii="Arial" w:eastAsia="Arial" w:hAnsi="Arial" w:cs="Arial"/>
        </w:rPr>
        <w:t>s</w:t>
      </w:r>
      <w:r w:rsidRPr="00A554F0">
        <w:rPr>
          <w:rFonts w:ascii="Arial" w:eastAsia="Arial" w:hAnsi="Arial" w:cs="Arial"/>
        </w:rPr>
        <w:t xml:space="preserve"> arbóreo</w:t>
      </w:r>
      <w:r>
        <w:rPr>
          <w:rFonts w:ascii="Arial" w:eastAsia="Arial" w:hAnsi="Arial" w:cs="Arial"/>
        </w:rPr>
        <w:t>s</w:t>
      </w:r>
      <w:r w:rsidRPr="00A554F0">
        <w:rPr>
          <w:rFonts w:ascii="Arial" w:eastAsia="Arial" w:hAnsi="Arial" w:cs="Arial"/>
        </w:rPr>
        <w:t xml:space="preserve"> ubicado</w:t>
      </w:r>
      <w:r>
        <w:rPr>
          <w:rFonts w:ascii="Arial" w:eastAsia="Arial" w:hAnsi="Arial" w:cs="Arial"/>
        </w:rPr>
        <w:t>s</w:t>
      </w:r>
      <w:r w:rsidRPr="00A554F0">
        <w:rPr>
          <w:rFonts w:ascii="Arial" w:eastAsia="Arial" w:hAnsi="Arial" w:cs="Arial"/>
        </w:rPr>
        <w:t xml:space="preserve"> en espacio privado, en la </w:t>
      </w:r>
      <w:r>
        <w:rPr>
          <w:rFonts w:ascii="Arial" w:eastAsia="Arial" w:hAnsi="Arial" w:cs="Arial"/>
        </w:rPr>
        <w:t>Calle 161 No. 7 F - 77</w:t>
      </w:r>
      <w:r w:rsidRPr="00A554F0">
        <w:rPr>
          <w:rFonts w:ascii="Arial" w:eastAsia="Arial" w:hAnsi="Arial" w:cs="Arial"/>
        </w:rPr>
        <w:t xml:space="preserve">, Barrio </w:t>
      </w:r>
      <w:r>
        <w:rPr>
          <w:rFonts w:ascii="Arial" w:eastAsia="Arial" w:hAnsi="Arial" w:cs="Arial"/>
        </w:rPr>
        <w:t>Barrancas Norte</w:t>
      </w:r>
      <w:r w:rsidRPr="00A554F0">
        <w:rPr>
          <w:rFonts w:ascii="Arial" w:eastAsia="Arial" w:hAnsi="Arial" w:cs="Arial"/>
        </w:rPr>
        <w:t>, Localidad (</w:t>
      </w:r>
      <w:r>
        <w:rPr>
          <w:rFonts w:ascii="Arial" w:eastAsia="Arial" w:hAnsi="Arial" w:cs="Arial"/>
        </w:rPr>
        <w:t>0</w:t>
      </w:r>
      <w:r w:rsidRPr="00A554F0">
        <w:rPr>
          <w:rFonts w:ascii="Arial" w:eastAsia="Arial" w:hAnsi="Arial" w:cs="Arial"/>
        </w:rPr>
        <w:t xml:space="preserve">1) </w:t>
      </w:r>
      <w:r>
        <w:rPr>
          <w:rFonts w:ascii="Arial" w:eastAsia="Arial" w:hAnsi="Arial" w:cs="Arial"/>
        </w:rPr>
        <w:t>Usaquén</w:t>
      </w:r>
      <w:r w:rsidRPr="00A554F0">
        <w:rPr>
          <w:rFonts w:ascii="Arial" w:eastAsia="Arial" w:hAnsi="Arial" w:cs="Arial"/>
        </w:rPr>
        <w:t>, en la ciudad de Bogotá D.C.</w:t>
      </w:r>
    </w:p>
    <w:p w14:paraId="64F86397"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rPr>
      </w:pPr>
    </w:p>
    <w:p w14:paraId="28118AF2"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color w:val="FF00FF"/>
        </w:rPr>
      </w:pPr>
      <w:r w:rsidRPr="00A554F0">
        <w:rPr>
          <w:rFonts w:ascii="Arial" w:eastAsia="Arial" w:hAnsi="Arial" w:cs="Arial"/>
        </w:rPr>
        <w:t xml:space="preserve">Que,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la </w:t>
      </w:r>
      <w:r w:rsidRPr="00A554F0">
        <w:rPr>
          <w:rFonts w:ascii="Arial" w:hAnsi="Arial" w:cs="Arial"/>
          <w:b/>
          <w:shd w:val="clear" w:color="auto" w:fill="FFFFFF"/>
        </w:rPr>
        <w:t>PLANTACIÓN</w:t>
      </w:r>
      <w:r w:rsidRPr="00A554F0">
        <w:rPr>
          <w:rFonts w:ascii="Arial" w:hAnsi="Arial" w:cs="Arial"/>
          <w:shd w:val="clear" w:color="auto" w:fill="FFFFFF"/>
        </w:rPr>
        <w:t xml:space="preserve"> de </w:t>
      </w:r>
      <w:r>
        <w:rPr>
          <w:rFonts w:ascii="Arial" w:hAnsi="Arial" w:cs="Arial"/>
          <w:shd w:val="clear" w:color="auto" w:fill="FFFFFF"/>
        </w:rPr>
        <w:t>cuatro</w:t>
      </w:r>
      <w:r w:rsidRPr="00A554F0">
        <w:rPr>
          <w:rFonts w:ascii="Arial" w:hAnsi="Arial" w:cs="Arial"/>
          <w:shd w:val="clear" w:color="auto" w:fill="FFFFFF"/>
        </w:rPr>
        <w:t xml:space="preserve"> (</w:t>
      </w:r>
      <w:r>
        <w:rPr>
          <w:rFonts w:ascii="Arial" w:hAnsi="Arial" w:cs="Arial"/>
          <w:shd w:val="clear" w:color="auto" w:fill="FFFFFF"/>
        </w:rPr>
        <w:t>4</w:t>
      </w:r>
      <w:r w:rsidRPr="00A554F0">
        <w:rPr>
          <w:rFonts w:ascii="Arial" w:hAnsi="Arial" w:cs="Arial"/>
          <w:shd w:val="clear" w:color="auto" w:fill="FFFFFF"/>
        </w:rPr>
        <w:t xml:space="preserve">) individuos arbóreos equivalentes a </w:t>
      </w:r>
      <w:r>
        <w:rPr>
          <w:rFonts w:ascii="Arial" w:hAnsi="Arial" w:cs="Arial"/>
          <w:shd w:val="clear" w:color="auto" w:fill="FFFFFF"/>
        </w:rPr>
        <w:t xml:space="preserve">UN MILLON </w:t>
      </w:r>
      <w:r w:rsidRPr="00A554F0">
        <w:rPr>
          <w:rFonts w:ascii="Arial" w:hAnsi="Arial" w:cs="Arial"/>
          <w:shd w:val="clear" w:color="auto" w:fill="FFFFFF"/>
        </w:rPr>
        <w:t>CUATRO</w:t>
      </w:r>
      <w:r w:rsidRPr="00A554F0">
        <w:rPr>
          <w:rFonts w:ascii="Arial" w:hAnsi="Arial" w:cs="Arial"/>
        </w:rPr>
        <w:t xml:space="preserve">CIENTOS </w:t>
      </w:r>
      <w:r>
        <w:rPr>
          <w:rFonts w:ascii="Arial" w:hAnsi="Arial" w:cs="Arial"/>
        </w:rPr>
        <w:t>N</w:t>
      </w:r>
      <w:r w:rsidRPr="00A554F0">
        <w:rPr>
          <w:rFonts w:ascii="Arial" w:hAnsi="Arial" w:cs="Arial"/>
        </w:rPr>
        <w:t>O</w:t>
      </w:r>
      <w:r>
        <w:rPr>
          <w:rFonts w:ascii="Arial" w:hAnsi="Arial" w:cs="Arial"/>
        </w:rPr>
        <w:t>V</w:t>
      </w:r>
      <w:r w:rsidRPr="00A554F0">
        <w:rPr>
          <w:rFonts w:ascii="Arial" w:hAnsi="Arial" w:cs="Arial"/>
        </w:rPr>
        <w:t xml:space="preserve">ENTA Y </w:t>
      </w:r>
      <w:r>
        <w:rPr>
          <w:rFonts w:ascii="Arial" w:hAnsi="Arial" w:cs="Arial"/>
        </w:rPr>
        <w:t>UN</w:t>
      </w:r>
      <w:r w:rsidRPr="00A554F0">
        <w:rPr>
          <w:rFonts w:ascii="Arial" w:hAnsi="Arial" w:cs="Arial"/>
        </w:rPr>
        <w:t xml:space="preserve"> MIL </w:t>
      </w:r>
      <w:r>
        <w:rPr>
          <w:rFonts w:ascii="Arial" w:hAnsi="Arial" w:cs="Arial"/>
        </w:rPr>
        <w:t>NOVEC</w:t>
      </w:r>
      <w:r w:rsidRPr="00A554F0">
        <w:rPr>
          <w:rFonts w:ascii="Arial" w:hAnsi="Arial" w:cs="Arial"/>
        </w:rPr>
        <w:t xml:space="preserve">IENTOS </w:t>
      </w:r>
      <w:r>
        <w:rPr>
          <w:rFonts w:ascii="Arial" w:hAnsi="Arial" w:cs="Arial"/>
        </w:rPr>
        <w:t>TRECE</w:t>
      </w:r>
      <w:r w:rsidRPr="00A554F0">
        <w:rPr>
          <w:rFonts w:ascii="Arial" w:hAnsi="Arial" w:cs="Arial"/>
        </w:rPr>
        <w:t xml:space="preserve"> PESOS ($</w:t>
      </w:r>
      <w:r>
        <w:rPr>
          <w:rFonts w:ascii="Arial" w:hAnsi="Arial" w:cs="Arial"/>
        </w:rPr>
        <w:t>1.</w:t>
      </w:r>
      <w:r w:rsidRPr="00A554F0">
        <w:rPr>
          <w:rFonts w:ascii="Arial" w:hAnsi="Arial" w:cs="Arial"/>
        </w:rPr>
        <w:t>49</w:t>
      </w:r>
      <w:r>
        <w:rPr>
          <w:rFonts w:ascii="Arial" w:hAnsi="Arial" w:cs="Arial"/>
        </w:rPr>
        <w:t>1</w:t>
      </w:r>
      <w:r w:rsidRPr="00A554F0">
        <w:rPr>
          <w:rFonts w:ascii="Arial" w:hAnsi="Arial" w:cs="Arial"/>
        </w:rPr>
        <w:t>.</w:t>
      </w:r>
      <w:r>
        <w:rPr>
          <w:rFonts w:ascii="Arial" w:hAnsi="Arial" w:cs="Arial"/>
        </w:rPr>
        <w:t>91</w:t>
      </w:r>
      <w:r w:rsidRPr="00A554F0">
        <w:rPr>
          <w:rFonts w:ascii="Arial" w:hAnsi="Arial" w:cs="Arial"/>
        </w:rPr>
        <w:t xml:space="preserve">3) M/cte., y que corresponden a </w:t>
      </w:r>
      <w:r>
        <w:rPr>
          <w:rFonts w:ascii="Arial" w:hAnsi="Arial" w:cs="Arial"/>
        </w:rPr>
        <w:t>3</w:t>
      </w:r>
      <w:r w:rsidRPr="00A554F0">
        <w:rPr>
          <w:rFonts w:ascii="Arial" w:hAnsi="Arial" w:cs="Arial"/>
        </w:rPr>
        <w:t>.</w:t>
      </w:r>
      <w:r>
        <w:rPr>
          <w:rFonts w:ascii="Arial" w:hAnsi="Arial" w:cs="Arial"/>
        </w:rPr>
        <w:t>7</w:t>
      </w:r>
      <w:r w:rsidRPr="00A554F0">
        <w:rPr>
          <w:rFonts w:ascii="Arial" w:hAnsi="Arial" w:cs="Arial"/>
        </w:rPr>
        <w:t xml:space="preserve">5 IVPS y a </w:t>
      </w:r>
      <w:r>
        <w:rPr>
          <w:rFonts w:ascii="Arial" w:hAnsi="Arial" w:cs="Arial"/>
        </w:rPr>
        <w:t>1</w:t>
      </w:r>
      <w:r w:rsidRPr="00A554F0">
        <w:rPr>
          <w:rFonts w:ascii="Arial" w:hAnsi="Arial" w:cs="Arial"/>
        </w:rPr>
        <w:t>.</w:t>
      </w:r>
      <w:r>
        <w:rPr>
          <w:rFonts w:ascii="Arial" w:hAnsi="Arial" w:cs="Arial"/>
        </w:rPr>
        <w:t>64212</w:t>
      </w:r>
      <w:r w:rsidRPr="00A554F0">
        <w:rPr>
          <w:rFonts w:ascii="Arial" w:hAnsi="Arial" w:cs="Arial"/>
        </w:rPr>
        <w:t xml:space="preserve"> SMMLV (año 20</w:t>
      </w:r>
      <w:r>
        <w:rPr>
          <w:rFonts w:ascii="Arial" w:hAnsi="Arial" w:cs="Arial"/>
        </w:rPr>
        <w:t>2</w:t>
      </w:r>
      <w:r w:rsidRPr="00A554F0">
        <w:rPr>
          <w:rFonts w:ascii="Arial" w:hAnsi="Arial" w:cs="Arial"/>
        </w:rPr>
        <w:t>1)</w:t>
      </w:r>
      <w:r w:rsidRPr="00A554F0">
        <w:rPr>
          <w:rFonts w:ascii="Arial" w:eastAsia="Arial" w:hAnsi="Arial" w:cs="Arial"/>
        </w:rPr>
        <w:t xml:space="preserve">. Así mismo, por concepto de </w:t>
      </w:r>
      <w:r w:rsidRPr="00A554F0">
        <w:rPr>
          <w:rFonts w:ascii="Arial" w:eastAsia="Arial" w:hAnsi="Arial" w:cs="Arial"/>
          <w:b/>
        </w:rPr>
        <w:t>EVALUACIÓN</w:t>
      </w:r>
      <w:r w:rsidRPr="00A554F0">
        <w:rPr>
          <w:rFonts w:ascii="Arial" w:eastAsia="Arial" w:hAnsi="Arial" w:cs="Arial"/>
        </w:rPr>
        <w:t xml:space="preserve"> la suma de ($ 0)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sidRPr="00A554F0">
        <w:rPr>
          <w:rFonts w:ascii="Arial" w:hAnsi="Arial" w:cs="Arial"/>
        </w:rPr>
        <w:t>CIENTO SE</w:t>
      </w:r>
      <w:r>
        <w:rPr>
          <w:rFonts w:ascii="Arial" w:hAnsi="Arial" w:cs="Arial"/>
        </w:rPr>
        <w:t>T</w:t>
      </w:r>
      <w:r w:rsidRPr="00A554F0">
        <w:rPr>
          <w:rFonts w:ascii="Arial" w:hAnsi="Arial" w:cs="Arial"/>
        </w:rPr>
        <w:t>ENTA</w:t>
      </w:r>
      <w:r>
        <w:rPr>
          <w:rFonts w:ascii="Arial" w:hAnsi="Arial" w:cs="Arial"/>
        </w:rPr>
        <w:t xml:space="preserve"> Y SEIS</w:t>
      </w:r>
      <w:r w:rsidRPr="00A554F0">
        <w:rPr>
          <w:rFonts w:ascii="Arial" w:hAnsi="Arial" w:cs="Arial"/>
        </w:rPr>
        <w:t xml:space="preserve"> MIL </w:t>
      </w:r>
      <w:r>
        <w:rPr>
          <w:rFonts w:ascii="Arial" w:hAnsi="Arial" w:cs="Arial"/>
        </w:rPr>
        <w:t>DO</w:t>
      </w:r>
      <w:r w:rsidRPr="00A554F0">
        <w:rPr>
          <w:rFonts w:ascii="Arial" w:hAnsi="Arial" w:cs="Arial"/>
        </w:rPr>
        <w:t>SCIENTOS CINCUENTA Y CUATRO PESOS ($1</w:t>
      </w:r>
      <w:r>
        <w:rPr>
          <w:rFonts w:ascii="Arial" w:hAnsi="Arial" w:cs="Arial"/>
        </w:rPr>
        <w:t>7</w:t>
      </w:r>
      <w:r w:rsidRPr="00A554F0">
        <w:rPr>
          <w:rFonts w:ascii="Arial" w:hAnsi="Arial" w:cs="Arial"/>
        </w:rPr>
        <w:t>6.</w:t>
      </w:r>
      <w:r>
        <w:rPr>
          <w:rFonts w:ascii="Arial" w:hAnsi="Arial" w:cs="Arial"/>
        </w:rPr>
        <w:t>2</w:t>
      </w:r>
      <w:r w:rsidRPr="00A554F0">
        <w:rPr>
          <w:rFonts w:ascii="Arial" w:hAnsi="Arial" w:cs="Arial"/>
        </w:rPr>
        <w:t>54)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 xml:space="preserve">. </w:t>
      </w:r>
    </w:p>
    <w:p w14:paraId="440C3FC1"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color w:val="7030A0"/>
        </w:rPr>
      </w:pPr>
    </w:p>
    <w:p w14:paraId="24F6A0C9"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20</w:t>
      </w:r>
      <w:r w:rsidRPr="00A554F0">
        <w:rPr>
          <w:rFonts w:ascii="Arial" w:eastAsia="Arial" w:hAnsi="Arial" w:cs="Arial"/>
        </w:rPr>
        <w:t xml:space="preserve"> de </w:t>
      </w:r>
      <w:r>
        <w:rPr>
          <w:rFonts w:ascii="Arial" w:eastAsia="Arial" w:hAnsi="Arial" w:cs="Arial"/>
        </w:rPr>
        <w:t>septiembre</w:t>
      </w:r>
      <w:r w:rsidRPr="00A554F0">
        <w:rPr>
          <w:rFonts w:ascii="Arial" w:eastAsia="Arial" w:hAnsi="Arial" w:cs="Arial"/>
        </w:rPr>
        <w:t xml:space="preserve"> de 202</w:t>
      </w:r>
      <w:r>
        <w:rPr>
          <w:rFonts w:ascii="Arial" w:eastAsia="Arial" w:hAnsi="Arial" w:cs="Arial"/>
        </w:rPr>
        <w:t>3</w:t>
      </w:r>
      <w:r w:rsidRPr="00A554F0">
        <w:rPr>
          <w:rFonts w:ascii="Arial" w:eastAsia="Arial" w:hAnsi="Arial" w:cs="Arial"/>
        </w:rPr>
        <w:t xml:space="preserve">, emitiendo para el efecto Concepto Técnico No. </w:t>
      </w:r>
      <w:r w:rsidRPr="000253F6">
        <w:rPr>
          <w:rFonts w:ascii="Arial" w:eastAsia="Arial" w:hAnsi="Arial" w:cs="Arial"/>
        </w:rPr>
        <w:t>12827</w:t>
      </w:r>
      <w:r>
        <w:rPr>
          <w:rFonts w:ascii="Arial" w:eastAsia="Arial" w:hAnsi="Arial" w:cs="Arial"/>
        </w:rPr>
        <w:t xml:space="preserve"> del </w:t>
      </w:r>
      <w:r w:rsidRPr="000253F6">
        <w:rPr>
          <w:rFonts w:ascii="Arial" w:eastAsia="Arial" w:hAnsi="Arial" w:cs="Arial"/>
        </w:rPr>
        <w:t>23 de noviembre del 2023</w:t>
      </w:r>
      <w:r w:rsidRPr="00A554F0">
        <w:rPr>
          <w:rFonts w:ascii="Arial" w:eastAsia="Arial" w:hAnsi="Arial" w:cs="Arial"/>
        </w:rPr>
        <w:t>, el cual establece lo siguiente:</w:t>
      </w:r>
    </w:p>
    <w:p w14:paraId="24831869" w14:textId="77777777" w:rsidR="00B25C99" w:rsidRPr="00A554F0" w:rsidRDefault="00B25C99" w:rsidP="00B25C99">
      <w:pPr>
        <w:spacing w:after="0"/>
        <w:ind w:right="48"/>
        <w:jc w:val="both"/>
        <w:rPr>
          <w:rFonts w:ascii="Arial" w:eastAsia="Arial" w:hAnsi="Arial" w:cs="Arial"/>
          <w:i/>
        </w:rPr>
      </w:pPr>
    </w:p>
    <w:p w14:paraId="544C425E" w14:textId="77777777" w:rsidR="00B25C99" w:rsidRDefault="00B25C99" w:rsidP="00B25C99">
      <w:pPr>
        <w:spacing w:after="0"/>
        <w:ind w:left="567" w:right="567"/>
        <w:jc w:val="both"/>
        <w:rPr>
          <w:rFonts w:ascii="Arial" w:eastAsia="Arial" w:hAnsi="Arial" w:cs="Arial"/>
          <w:i/>
        </w:rPr>
      </w:pPr>
      <w:r w:rsidRPr="00A554F0">
        <w:rPr>
          <w:rFonts w:ascii="Arial" w:eastAsia="Arial" w:hAnsi="Arial" w:cs="Arial"/>
          <w:i/>
        </w:rPr>
        <w:t xml:space="preserve">“[…] </w:t>
      </w:r>
      <w:r w:rsidRPr="000253F6">
        <w:rPr>
          <w:rFonts w:ascii="Arial" w:eastAsia="Arial" w:hAnsi="Arial" w:cs="Arial"/>
          <w:i/>
        </w:rPr>
        <w:t xml:space="preserve">El día 20 de septiembre del 2023 se realizó la visita de seguimiento a concepto técnico de atención de emergencias silviculturales SSFFS-10520 del 19/09/2021, a través del cual se autorizó a la CORPORACIÓN UNIVERSITARIA MINUTO DE DIOS; identificado con NIT: 800.116.217-2, efectuar el procedimiento de manejo silvicultural de tala de tres (3) individuos arbóreos de la especie Acacia (Acacia </w:t>
      </w:r>
      <w:proofErr w:type="spellStart"/>
      <w:r w:rsidRPr="000253F6">
        <w:rPr>
          <w:rFonts w:ascii="Arial" w:eastAsia="Arial" w:hAnsi="Arial" w:cs="Arial"/>
          <w:i/>
        </w:rPr>
        <w:t>spp</w:t>
      </w:r>
      <w:proofErr w:type="spellEnd"/>
      <w:r w:rsidRPr="000253F6">
        <w:rPr>
          <w:rFonts w:ascii="Arial" w:eastAsia="Arial" w:hAnsi="Arial" w:cs="Arial"/>
          <w:i/>
        </w:rPr>
        <w:t xml:space="preserve">.); emplazado en la zona verde del predio en la dirección CL 161 7 F 77, del barrio Barrancas Norte, localidad de Usaquén. </w:t>
      </w:r>
    </w:p>
    <w:p w14:paraId="0C9B0245" w14:textId="77777777" w:rsidR="00B25C99" w:rsidRDefault="00B25C99" w:rsidP="00B25C99">
      <w:pPr>
        <w:spacing w:after="0"/>
        <w:ind w:left="567" w:right="567"/>
        <w:jc w:val="both"/>
        <w:rPr>
          <w:rFonts w:ascii="Arial" w:eastAsia="Arial" w:hAnsi="Arial" w:cs="Arial"/>
          <w:i/>
        </w:rPr>
      </w:pPr>
    </w:p>
    <w:p w14:paraId="31B2B6AE" w14:textId="77777777" w:rsidR="00B25C99" w:rsidRPr="000253F6" w:rsidRDefault="00B25C99" w:rsidP="00B25C99">
      <w:pPr>
        <w:spacing w:after="0"/>
        <w:ind w:left="567" w:right="567"/>
        <w:jc w:val="both"/>
        <w:rPr>
          <w:rFonts w:ascii="Arial" w:eastAsia="Arial" w:hAnsi="Arial" w:cs="Arial"/>
          <w:iCs/>
        </w:rPr>
      </w:pPr>
      <w:r w:rsidRPr="000253F6">
        <w:rPr>
          <w:rFonts w:ascii="Arial" w:eastAsia="Arial" w:hAnsi="Arial" w:cs="Arial"/>
          <w:i/>
        </w:rPr>
        <w:t>Una vez realizada la visita de seguimiento como se consigna en el acta ANLR-20231362-17625,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Se generó cobro por concepto de con respecto al SEGUIMIENTO por $ 176.254 (M/</w:t>
      </w:r>
      <w:proofErr w:type="spellStart"/>
      <w:r w:rsidRPr="000253F6">
        <w:rPr>
          <w:rFonts w:ascii="Arial" w:eastAsia="Arial" w:hAnsi="Arial" w:cs="Arial"/>
          <w:i/>
        </w:rPr>
        <w:t>cte</w:t>
      </w:r>
      <w:proofErr w:type="spellEnd"/>
      <w:r w:rsidRPr="000253F6">
        <w:rPr>
          <w:rFonts w:ascii="Arial" w:eastAsia="Arial" w:hAnsi="Arial" w:cs="Arial"/>
          <w:i/>
        </w:rPr>
        <w:t xml:space="preserve">). Por medida compensatoria el autorizado deberá </w:t>
      </w:r>
      <w:proofErr w:type="spellStart"/>
      <w:r w:rsidRPr="000253F6">
        <w:rPr>
          <w:rFonts w:ascii="Arial" w:eastAsia="Arial" w:hAnsi="Arial" w:cs="Arial"/>
          <w:i/>
        </w:rPr>
        <w:t>plantaer</w:t>
      </w:r>
      <w:proofErr w:type="spellEnd"/>
      <w:r w:rsidRPr="000253F6">
        <w:rPr>
          <w:rFonts w:ascii="Arial" w:eastAsia="Arial" w:hAnsi="Arial" w:cs="Arial"/>
          <w:i/>
        </w:rPr>
        <w:t xml:space="preserve"> o pagar en forma monetaria un total de $ 1.491.913 correspondientes a 3,75 IVP(s) o 1,64212 SMMLV. Revisando el sistema de correspondencia FOREST no se hallaron los pagos por medida compensatoria y seguimiento. El concepto técnico NO requirió salvoconducto de movilización de madera.</w:t>
      </w:r>
      <w:r w:rsidRPr="00A554F0">
        <w:rPr>
          <w:rFonts w:ascii="Arial" w:eastAsia="Arial" w:hAnsi="Arial" w:cs="Arial"/>
          <w:i/>
        </w:rPr>
        <w:t xml:space="preserve"> […]” </w:t>
      </w:r>
      <w:r>
        <w:rPr>
          <w:rFonts w:ascii="Arial" w:eastAsia="Arial" w:hAnsi="Arial" w:cs="Arial"/>
          <w:iCs/>
        </w:rPr>
        <w:t>(sic)</w:t>
      </w:r>
    </w:p>
    <w:p w14:paraId="30171218" w14:textId="77777777" w:rsidR="00B25C99" w:rsidRPr="00A554F0" w:rsidRDefault="00B25C99" w:rsidP="00B25C99">
      <w:pPr>
        <w:spacing w:after="0"/>
        <w:ind w:right="48"/>
        <w:jc w:val="both"/>
        <w:rPr>
          <w:rFonts w:ascii="Arial" w:eastAsia="Arial" w:hAnsi="Arial" w:cs="Arial"/>
          <w:color w:val="7030A0"/>
        </w:rPr>
      </w:pPr>
    </w:p>
    <w:p w14:paraId="001DF73E" w14:textId="77777777" w:rsidR="00B25C99" w:rsidRDefault="00B25C99" w:rsidP="00B25C99">
      <w:pPr>
        <w:spacing w:after="0"/>
        <w:ind w:right="48"/>
        <w:jc w:val="both"/>
        <w:rPr>
          <w:rFonts w:ascii="Arial" w:eastAsia="Arial" w:hAnsi="Arial" w:cs="Arial"/>
        </w:rPr>
      </w:pPr>
      <w:r>
        <w:rPr>
          <w:rFonts w:ascii="Arial" w:eastAsia="Arial" w:hAnsi="Arial" w:cs="Arial"/>
        </w:rPr>
        <w:t xml:space="preserve">Que, una vez verificado lo mencionado en el informe técnico de seguimiento y al evidenciar que se no se estableció la liquidación de la compensación, se emitió </w:t>
      </w:r>
      <w:r w:rsidRPr="00FF3A76">
        <w:rPr>
          <w:rFonts w:ascii="Arial" w:eastAsia="Arial" w:hAnsi="Arial" w:cs="Arial"/>
        </w:rPr>
        <w:t>Informe técnico aclaratorio al concepto técnico de seguimiento No. 12827 del 23</w:t>
      </w:r>
      <w:r>
        <w:rPr>
          <w:rFonts w:ascii="Arial" w:eastAsia="Arial" w:hAnsi="Arial" w:cs="Arial"/>
        </w:rPr>
        <w:t xml:space="preserve"> de noviembre de </w:t>
      </w:r>
      <w:r w:rsidRPr="00FF3A76">
        <w:rPr>
          <w:rFonts w:ascii="Arial" w:eastAsia="Arial" w:hAnsi="Arial" w:cs="Arial"/>
        </w:rPr>
        <w:t>2023</w:t>
      </w:r>
      <w:r>
        <w:rPr>
          <w:rFonts w:ascii="Arial" w:eastAsia="Arial" w:hAnsi="Arial" w:cs="Arial"/>
        </w:rPr>
        <w:t>, en que se estableció:</w:t>
      </w:r>
    </w:p>
    <w:p w14:paraId="18A2B4CE" w14:textId="77777777" w:rsidR="00B25C99" w:rsidRDefault="00B25C99" w:rsidP="00B25C99">
      <w:pPr>
        <w:spacing w:after="0"/>
        <w:ind w:right="48"/>
        <w:jc w:val="both"/>
        <w:rPr>
          <w:rFonts w:ascii="Arial" w:eastAsia="Arial" w:hAnsi="Arial" w:cs="Arial"/>
        </w:rPr>
      </w:pPr>
    </w:p>
    <w:p w14:paraId="34FF0DEB" w14:textId="77777777" w:rsidR="00B25C99" w:rsidRDefault="00B25C99" w:rsidP="00B25C99">
      <w:pPr>
        <w:spacing w:after="0"/>
        <w:ind w:right="48"/>
        <w:jc w:val="both"/>
        <w:rPr>
          <w:rFonts w:ascii="Arial" w:eastAsia="Arial" w:hAnsi="Arial" w:cs="Arial"/>
          <w:i/>
          <w:iCs/>
        </w:rPr>
      </w:pPr>
      <w:r>
        <w:rPr>
          <w:rFonts w:ascii="Arial" w:eastAsia="Arial" w:hAnsi="Arial" w:cs="Arial"/>
        </w:rPr>
        <w:tab/>
      </w:r>
      <w:r>
        <w:rPr>
          <w:rFonts w:ascii="Arial" w:eastAsia="Arial" w:hAnsi="Arial" w:cs="Arial"/>
          <w:i/>
          <w:iCs/>
        </w:rPr>
        <w:t>“(…)</w:t>
      </w:r>
    </w:p>
    <w:p w14:paraId="37C5B25D" w14:textId="77777777" w:rsidR="00B25C99" w:rsidRPr="00853D34" w:rsidRDefault="00B25C99" w:rsidP="00B25C99">
      <w:pPr>
        <w:spacing w:after="0"/>
        <w:ind w:left="708" w:right="48"/>
        <w:jc w:val="both"/>
        <w:rPr>
          <w:rFonts w:ascii="Arial" w:eastAsia="Arial" w:hAnsi="Arial" w:cs="Arial"/>
          <w:b/>
          <w:bCs/>
          <w:i/>
          <w:iCs/>
        </w:rPr>
      </w:pPr>
      <w:r w:rsidRPr="00853D34">
        <w:rPr>
          <w:rFonts w:ascii="Arial" w:eastAsia="Arial" w:hAnsi="Arial" w:cs="Arial"/>
          <w:b/>
          <w:bCs/>
          <w:i/>
          <w:iCs/>
        </w:rPr>
        <w:t xml:space="preserve">4. RESULTADOS </w:t>
      </w:r>
    </w:p>
    <w:p w14:paraId="36587C77" w14:textId="77777777" w:rsidR="00B25C99" w:rsidRDefault="00B25C99" w:rsidP="00B25C99">
      <w:pPr>
        <w:spacing w:after="0"/>
        <w:ind w:left="708" w:right="48"/>
        <w:jc w:val="both"/>
        <w:rPr>
          <w:rFonts w:ascii="Arial" w:eastAsia="Arial" w:hAnsi="Arial" w:cs="Arial"/>
          <w:i/>
          <w:iCs/>
        </w:rPr>
      </w:pPr>
    </w:p>
    <w:p w14:paraId="7BABC388" w14:textId="77777777" w:rsidR="00B25C99" w:rsidRDefault="00B25C99" w:rsidP="00B25C99">
      <w:pPr>
        <w:spacing w:after="0"/>
        <w:ind w:left="708" w:right="48"/>
        <w:jc w:val="both"/>
        <w:rPr>
          <w:rFonts w:ascii="Arial" w:eastAsia="Arial" w:hAnsi="Arial" w:cs="Arial"/>
          <w:i/>
          <w:iCs/>
        </w:rPr>
      </w:pPr>
      <w:r w:rsidRPr="00235426">
        <w:rPr>
          <w:rFonts w:ascii="Arial" w:eastAsia="Arial" w:hAnsi="Arial" w:cs="Arial"/>
          <w:i/>
          <w:iCs/>
        </w:rPr>
        <w:t>Por lo cual se debe considerar como un error al momento de la generación del concepto técnico de seguimiento No. 12827 del 23/11/2023, en el que, al no evidenciarse la plantación durante la visita de seguimiento, se debía efectuar la respectiva reliquidación del pago de la compensación a valor monetario, tal como se relaciona a continuación:</w:t>
      </w:r>
    </w:p>
    <w:p w14:paraId="0779449A" w14:textId="77777777" w:rsidR="00B25C99" w:rsidRDefault="00B25C99" w:rsidP="00B25C99">
      <w:pPr>
        <w:spacing w:after="0"/>
        <w:ind w:left="708" w:right="48"/>
        <w:jc w:val="both"/>
        <w:rPr>
          <w:rFonts w:ascii="Arial" w:eastAsia="Arial" w:hAnsi="Arial" w:cs="Arial"/>
          <w:i/>
          <w:iCs/>
        </w:rPr>
      </w:pPr>
    </w:p>
    <w:p w14:paraId="23DCAE6D" w14:textId="77777777" w:rsidR="005B32C3" w:rsidRDefault="005B32C3" w:rsidP="00B25C99">
      <w:pPr>
        <w:spacing w:after="0"/>
        <w:ind w:left="708" w:right="48"/>
        <w:jc w:val="both"/>
        <w:rPr>
          <w:rFonts w:ascii="Arial" w:eastAsia="Arial" w:hAnsi="Arial" w:cs="Arial"/>
          <w:i/>
          <w:iCs/>
        </w:rPr>
      </w:pPr>
    </w:p>
    <w:tbl>
      <w:tblPr>
        <w:tblStyle w:val="TableNormal"/>
        <w:tblW w:w="864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993"/>
        <w:gridCol w:w="1559"/>
        <w:gridCol w:w="709"/>
        <w:gridCol w:w="1275"/>
        <w:gridCol w:w="1985"/>
      </w:tblGrid>
      <w:tr w:rsidR="00B25C99" w14:paraId="673639BC" w14:textId="77777777" w:rsidTr="005B32C3">
        <w:trPr>
          <w:trHeight w:val="183"/>
        </w:trPr>
        <w:tc>
          <w:tcPr>
            <w:tcW w:w="8647" w:type="dxa"/>
            <w:gridSpan w:val="6"/>
          </w:tcPr>
          <w:p w14:paraId="524975BA" w14:textId="77777777" w:rsidR="00B25C99" w:rsidRDefault="00B25C99" w:rsidP="00700F4D">
            <w:pPr>
              <w:pStyle w:val="TableParagraph"/>
              <w:ind w:left="9"/>
              <w:rPr>
                <w:sz w:val="16"/>
              </w:rPr>
            </w:pPr>
            <w:r>
              <w:rPr>
                <w:sz w:val="16"/>
              </w:rPr>
              <w:lastRenderedPageBreak/>
              <w:t>Compensación</w:t>
            </w:r>
            <w:r>
              <w:rPr>
                <w:spacing w:val="-11"/>
                <w:sz w:val="16"/>
              </w:rPr>
              <w:t xml:space="preserve"> </w:t>
            </w:r>
            <w:r>
              <w:rPr>
                <w:spacing w:val="-2"/>
                <w:sz w:val="16"/>
              </w:rPr>
              <w:t>realizada</w:t>
            </w:r>
          </w:p>
        </w:tc>
      </w:tr>
      <w:tr w:rsidR="005B32C3" w14:paraId="6F5C4AB5" w14:textId="77777777" w:rsidTr="005B32C3">
        <w:trPr>
          <w:trHeight w:val="367"/>
        </w:trPr>
        <w:tc>
          <w:tcPr>
            <w:tcW w:w="2126" w:type="dxa"/>
            <w:vAlign w:val="center"/>
          </w:tcPr>
          <w:p w14:paraId="2651C0FB" w14:textId="77777777" w:rsidR="00B25C99" w:rsidRDefault="00B25C99" w:rsidP="005B32C3">
            <w:pPr>
              <w:pStyle w:val="TableParagraph"/>
              <w:spacing w:line="240" w:lineRule="auto"/>
              <w:ind w:left="620"/>
              <w:rPr>
                <w:sz w:val="16"/>
              </w:rPr>
            </w:pPr>
            <w:r>
              <w:rPr>
                <w:spacing w:val="-2"/>
                <w:sz w:val="16"/>
              </w:rPr>
              <w:t>ACTIVIDAD</w:t>
            </w:r>
          </w:p>
        </w:tc>
        <w:tc>
          <w:tcPr>
            <w:tcW w:w="993" w:type="dxa"/>
            <w:vAlign w:val="center"/>
          </w:tcPr>
          <w:p w14:paraId="2965354D" w14:textId="77777777" w:rsidR="00B25C99" w:rsidRDefault="00B25C99" w:rsidP="005B32C3">
            <w:pPr>
              <w:pStyle w:val="TableParagraph"/>
              <w:spacing w:line="240" w:lineRule="auto"/>
              <w:ind w:left="9"/>
              <w:rPr>
                <w:sz w:val="16"/>
              </w:rPr>
            </w:pPr>
            <w:r>
              <w:rPr>
                <w:spacing w:val="-2"/>
                <w:sz w:val="16"/>
              </w:rPr>
              <w:t>Cantidad</w:t>
            </w:r>
          </w:p>
        </w:tc>
        <w:tc>
          <w:tcPr>
            <w:tcW w:w="1559" w:type="dxa"/>
            <w:vAlign w:val="center"/>
          </w:tcPr>
          <w:p w14:paraId="2ABA95D4" w14:textId="77777777" w:rsidR="00B25C99" w:rsidRDefault="00B25C99" w:rsidP="005B32C3">
            <w:pPr>
              <w:pStyle w:val="TableParagraph"/>
              <w:spacing w:line="240" w:lineRule="auto"/>
              <w:ind w:left="9"/>
              <w:rPr>
                <w:sz w:val="16"/>
              </w:rPr>
            </w:pPr>
            <w:r>
              <w:rPr>
                <w:spacing w:val="-2"/>
                <w:sz w:val="16"/>
              </w:rPr>
              <w:t>Unidad</w:t>
            </w:r>
          </w:p>
        </w:tc>
        <w:tc>
          <w:tcPr>
            <w:tcW w:w="709" w:type="dxa"/>
            <w:vAlign w:val="center"/>
          </w:tcPr>
          <w:p w14:paraId="5312AB19" w14:textId="77777777" w:rsidR="00B25C99" w:rsidRDefault="00B25C99" w:rsidP="005B32C3">
            <w:pPr>
              <w:pStyle w:val="TableParagraph"/>
              <w:spacing w:line="240" w:lineRule="auto"/>
              <w:ind w:right="1"/>
              <w:rPr>
                <w:sz w:val="16"/>
              </w:rPr>
            </w:pPr>
            <w:r>
              <w:rPr>
                <w:spacing w:val="-4"/>
                <w:sz w:val="16"/>
              </w:rPr>
              <w:t>IVPS</w:t>
            </w:r>
          </w:p>
        </w:tc>
        <w:tc>
          <w:tcPr>
            <w:tcW w:w="1275" w:type="dxa"/>
            <w:vAlign w:val="center"/>
          </w:tcPr>
          <w:p w14:paraId="0E3ACA0F" w14:textId="77777777" w:rsidR="00B25C99" w:rsidRDefault="00B25C99" w:rsidP="005B32C3">
            <w:pPr>
              <w:pStyle w:val="TableParagraph"/>
              <w:spacing w:line="240" w:lineRule="auto"/>
              <w:ind w:right="1"/>
              <w:rPr>
                <w:sz w:val="16"/>
              </w:rPr>
            </w:pPr>
            <w:r>
              <w:rPr>
                <w:spacing w:val="-2"/>
                <w:sz w:val="16"/>
              </w:rPr>
              <w:t>SMMLV</w:t>
            </w:r>
          </w:p>
        </w:tc>
        <w:tc>
          <w:tcPr>
            <w:tcW w:w="1985" w:type="dxa"/>
            <w:vAlign w:val="center"/>
          </w:tcPr>
          <w:p w14:paraId="00664B1D" w14:textId="77777777" w:rsidR="00B25C99" w:rsidRDefault="00B25C99" w:rsidP="005B32C3">
            <w:pPr>
              <w:pStyle w:val="TableParagraph"/>
              <w:spacing w:line="180" w:lineRule="atLeast"/>
              <w:ind w:left="650" w:right="282" w:hanging="352"/>
              <w:rPr>
                <w:sz w:val="16"/>
              </w:rPr>
            </w:pPr>
            <w:r>
              <w:rPr>
                <w:sz w:val="16"/>
              </w:rPr>
              <w:t>Equivalencia</w:t>
            </w:r>
            <w:r>
              <w:rPr>
                <w:spacing w:val="-12"/>
                <w:sz w:val="16"/>
              </w:rPr>
              <w:t xml:space="preserve"> </w:t>
            </w:r>
            <w:r>
              <w:rPr>
                <w:sz w:val="16"/>
              </w:rPr>
              <w:t xml:space="preserve">en </w:t>
            </w:r>
            <w:r>
              <w:rPr>
                <w:spacing w:val="-2"/>
                <w:sz w:val="16"/>
              </w:rPr>
              <w:t>pesos</w:t>
            </w:r>
          </w:p>
        </w:tc>
      </w:tr>
      <w:tr w:rsidR="005B32C3" w14:paraId="14A17BBE" w14:textId="77777777" w:rsidTr="005B32C3">
        <w:trPr>
          <w:trHeight w:val="183"/>
        </w:trPr>
        <w:tc>
          <w:tcPr>
            <w:tcW w:w="2126" w:type="dxa"/>
          </w:tcPr>
          <w:p w14:paraId="42AB0448" w14:textId="77777777" w:rsidR="00B25C99" w:rsidRDefault="00B25C99" w:rsidP="00700F4D">
            <w:pPr>
              <w:pStyle w:val="TableParagraph"/>
              <w:ind w:left="108"/>
              <w:jc w:val="left"/>
              <w:rPr>
                <w:sz w:val="16"/>
              </w:rPr>
            </w:pPr>
            <w:r>
              <w:rPr>
                <w:sz w:val="16"/>
              </w:rPr>
              <w:t>Plantar</w:t>
            </w:r>
            <w:r>
              <w:rPr>
                <w:spacing w:val="-4"/>
                <w:sz w:val="16"/>
              </w:rPr>
              <w:t xml:space="preserve"> </w:t>
            </w:r>
            <w:r>
              <w:rPr>
                <w:sz w:val="16"/>
              </w:rPr>
              <w:t>arbolado</w:t>
            </w:r>
            <w:r>
              <w:rPr>
                <w:spacing w:val="-3"/>
                <w:sz w:val="16"/>
              </w:rPr>
              <w:t xml:space="preserve"> </w:t>
            </w:r>
            <w:r>
              <w:rPr>
                <w:spacing w:val="-2"/>
                <w:sz w:val="16"/>
              </w:rPr>
              <w:t>nuevo</w:t>
            </w:r>
          </w:p>
        </w:tc>
        <w:tc>
          <w:tcPr>
            <w:tcW w:w="993" w:type="dxa"/>
          </w:tcPr>
          <w:p w14:paraId="35D0100E" w14:textId="77777777" w:rsidR="00B25C99" w:rsidRDefault="00B25C99" w:rsidP="00700F4D">
            <w:pPr>
              <w:pStyle w:val="TableParagraph"/>
              <w:ind w:left="9"/>
              <w:rPr>
                <w:sz w:val="16"/>
              </w:rPr>
            </w:pPr>
            <w:r>
              <w:rPr>
                <w:spacing w:val="-5"/>
                <w:sz w:val="16"/>
              </w:rPr>
              <w:t>NO</w:t>
            </w:r>
          </w:p>
        </w:tc>
        <w:tc>
          <w:tcPr>
            <w:tcW w:w="1559" w:type="dxa"/>
          </w:tcPr>
          <w:p w14:paraId="0A04B105" w14:textId="77777777" w:rsidR="00B25C99" w:rsidRDefault="00B25C99" w:rsidP="00700F4D">
            <w:pPr>
              <w:pStyle w:val="TableParagraph"/>
              <w:ind w:left="9"/>
              <w:rPr>
                <w:sz w:val="16"/>
              </w:rPr>
            </w:pPr>
            <w:r>
              <w:rPr>
                <w:spacing w:val="-2"/>
                <w:sz w:val="16"/>
              </w:rPr>
              <w:t>Arboles</w:t>
            </w:r>
          </w:p>
        </w:tc>
        <w:tc>
          <w:tcPr>
            <w:tcW w:w="709" w:type="dxa"/>
          </w:tcPr>
          <w:p w14:paraId="7107CEAD" w14:textId="77777777" w:rsidR="00B25C99" w:rsidRDefault="00B25C99" w:rsidP="00700F4D">
            <w:pPr>
              <w:pStyle w:val="TableParagraph"/>
              <w:rPr>
                <w:sz w:val="16"/>
              </w:rPr>
            </w:pPr>
            <w:r>
              <w:rPr>
                <w:spacing w:val="-10"/>
                <w:sz w:val="16"/>
              </w:rPr>
              <w:t>-</w:t>
            </w:r>
          </w:p>
        </w:tc>
        <w:tc>
          <w:tcPr>
            <w:tcW w:w="1275" w:type="dxa"/>
          </w:tcPr>
          <w:p w14:paraId="5390B616" w14:textId="77777777" w:rsidR="00B25C99" w:rsidRDefault="00B25C99" w:rsidP="00700F4D">
            <w:pPr>
              <w:pStyle w:val="TableParagraph"/>
              <w:rPr>
                <w:sz w:val="16"/>
              </w:rPr>
            </w:pPr>
            <w:r>
              <w:rPr>
                <w:spacing w:val="-10"/>
                <w:sz w:val="16"/>
              </w:rPr>
              <w:t>-</w:t>
            </w:r>
          </w:p>
        </w:tc>
        <w:tc>
          <w:tcPr>
            <w:tcW w:w="1985" w:type="dxa"/>
          </w:tcPr>
          <w:p w14:paraId="71A651EA" w14:textId="77777777" w:rsidR="00B25C99" w:rsidRDefault="00B25C99" w:rsidP="00700F4D">
            <w:pPr>
              <w:pStyle w:val="TableParagraph"/>
              <w:rPr>
                <w:sz w:val="16"/>
              </w:rPr>
            </w:pPr>
            <w:r>
              <w:rPr>
                <w:spacing w:val="-10"/>
                <w:sz w:val="16"/>
              </w:rPr>
              <w:t>-</w:t>
            </w:r>
          </w:p>
        </w:tc>
      </w:tr>
      <w:tr w:rsidR="005B32C3" w14:paraId="6B4667AE" w14:textId="77777777" w:rsidTr="005B32C3">
        <w:trPr>
          <w:trHeight w:val="183"/>
        </w:trPr>
        <w:tc>
          <w:tcPr>
            <w:tcW w:w="2126" w:type="dxa"/>
          </w:tcPr>
          <w:p w14:paraId="1214D3B6" w14:textId="77777777" w:rsidR="00B25C99" w:rsidRDefault="00B25C99" w:rsidP="00700F4D">
            <w:pPr>
              <w:pStyle w:val="TableParagraph"/>
              <w:ind w:left="108"/>
              <w:jc w:val="left"/>
              <w:rPr>
                <w:sz w:val="16"/>
              </w:rPr>
            </w:pPr>
            <w:r>
              <w:rPr>
                <w:sz w:val="16"/>
              </w:rPr>
              <w:t xml:space="preserve">Plantar </w:t>
            </w:r>
            <w:r>
              <w:rPr>
                <w:spacing w:val="-2"/>
                <w:sz w:val="16"/>
              </w:rPr>
              <w:t>Jardín</w:t>
            </w:r>
          </w:p>
        </w:tc>
        <w:tc>
          <w:tcPr>
            <w:tcW w:w="993" w:type="dxa"/>
          </w:tcPr>
          <w:p w14:paraId="440A9C9F" w14:textId="77777777" w:rsidR="00B25C99" w:rsidRDefault="00B25C99" w:rsidP="00700F4D">
            <w:pPr>
              <w:pStyle w:val="TableParagraph"/>
              <w:ind w:left="9"/>
              <w:rPr>
                <w:sz w:val="16"/>
              </w:rPr>
            </w:pPr>
            <w:r>
              <w:rPr>
                <w:spacing w:val="-5"/>
                <w:sz w:val="16"/>
              </w:rPr>
              <w:t>NO</w:t>
            </w:r>
          </w:p>
        </w:tc>
        <w:tc>
          <w:tcPr>
            <w:tcW w:w="1559" w:type="dxa"/>
          </w:tcPr>
          <w:p w14:paraId="66275FBE" w14:textId="77777777" w:rsidR="00B25C99" w:rsidRDefault="00B25C99" w:rsidP="00700F4D">
            <w:pPr>
              <w:pStyle w:val="TableParagraph"/>
              <w:ind w:left="9"/>
              <w:rPr>
                <w:sz w:val="16"/>
              </w:rPr>
            </w:pPr>
            <w:r>
              <w:rPr>
                <w:spacing w:val="-5"/>
                <w:sz w:val="16"/>
              </w:rPr>
              <w:t>M2</w:t>
            </w:r>
          </w:p>
        </w:tc>
        <w:tc>
          <w:tcPr>
            <w:tcW w:w="709" w:type="dxa"/>
          </w:tcPr>
          <w:p w14:paraId="0F90F004" w14:textId="77777777" w:rsidR="00B25C99" w:rsidRDefault="00B25C99" w:rsidP="00700F4D">
            <w:pPr>
              <w:pStyle w:val="TableParagraph"/>
              <w:rPr>
                <w:sz w:val="16"/>
              </w:rPr>
            </w:pPr>
            <w:r>
              <w:rPr>
                <w:spacing w:val="-10"/>
                <w:sz w:val="16"/>
              </w:rPr>
              <w:t>-</w:t>
            </w:r>
          </w:p>
        </w:tc>
        <w:tc>
          <w:tcPr>
            <w:tcW w:w="1275" w:type="dxa"/>
          </w:tcPr>
          <w:p w14:paraId="465483D2" w14:textId="77777777" w:rsidR="00B25C99" w:rsidRDefault="00B25C99" w:rsidP="00700F4D">
            <w:pPr>
              <w:pStyle w:val="TableParagraph"/>
              <w:rPr>
                <w:sz w:val="16"/>
              </w:rPr>
            </w:pPr>
            <w:r>
              <w:rPr>
                <w:spacing w:val="-10"/>
                <w:sz w:val="16"/>
              </w:rPr>
              <w:t>-</w:t>
            </w:r>
          </w:p>
        </w:tc>
        <w:tc>
          <w:tcPr>
            <w:tcW w:w="1985" w:type="dxa"/>
          </w:tcPr>
          <w:p w14:paraId="3351FC3C" w14:textId="77777777" w:rsidR="00B25C99" w:rsidRDefault="00B25C99" w:rsidP="00700F4D">
            <w:pPr>
              <w:pStyle w:val="TableParagraph"/>
              <w:rPr>
                <w:sz w:val="16"/>
              </w:rPr>
            </w:pPr>
            <w:r>
              <w:rPr>
                <w:spacing w:val="-10"/>
                <w:sz w:val="16"/>
              </w:rPr>
              <w:t>-</w:t>
            </w:r>
          </w:p>
        </w:tc>
      </w:tr>
      <w:tr w:rsidR="005B32C3" w14:paraId="214420A0" w14:textId="77777777" w:rsidTr="005B32C3">
        <w:trPr>
          <w:trHeight w:val="183"/>
        </w:trPr>
        <w:tc>
          <w:tcPr>
            <w:tcW w:w="2126" w:type="dxa"/>
          </w:tcPr>
          <w:p w14:paraId="07046EE8" w14:textId="77777777" w:rsidR="00B25C99" w:rsidRDefault="00B25C99" w:rsidP="00700F4D">
            <w:pPr>
              <w:pStyle w:val="TableParagraph"/>
              <w:ind w:left="108"/>
              <w:jc w:val="left"/>
              <w:rPr>
                <w:sz w:val="16"/>
              </w:rPr>
            </w:pPr>
            <w:r>
              <w:rPr>
                <w:spacing w:val="-2"/>
                <w:sz w:val="16"/>
              </w:rPr>
              <w:t>Consignar</w:t>
            </w:r>
          </w:p>
        </w:tc>
        <w:tc>
          <w:tcPr>
            <w:tcW w:w="993" w:type="dxa"/>
          </w:tcPr>
          <w:p w14:paraId="501F74F3" w14:textId="77777777" w:rsidR="00B25C99" w:rsidRDefault="00B25C99" w:rsidP="00700F4D">
            <w:pPr>
              <w:pStyle w:val="TableParagraph"/>
              <w:ind w:left="9"/>
              <w:rPr>
                <w:sz w:val="16"/>
              </w:rPr>
            </w:pPr>
            <w:r>
              <w:rPr>
                <w:spacing w:val="-5"/>
                <w:sz w:val="16"/>
              </w:rPr>
              <w:t>NO</w:t>
            </w:r>
          </w:p>
        </w:tc>
        <w:tc>
          <w:tcPr>
            <w:tcW w:w="1559" w:type="dxa"/>
          </w:tcPr>
          <w:p w14:paraId="61D670BB" w14:textId="77777777" w:rsidR="00B25C99" w:rsidRDefault="00B25C99" w:rsidP="00700F4D">
            <w:pPr>
              <w:pStyle w:val="TableParagraph"/>
              <w:ind w:left="9"/>
              <w:rPr>
                <w:sz w:val="16"/>
              </w:rPr>
            </w:pPr>
            <w:r>
              <w:rPr>
                <w:sz w:val="16"/>
              </w:rPr>
              <w:t xml:space="preserve">Pesos </w:t>
            </w:r>
            <w:r>
              <w:rPr>
                <w:spacing w:val="-2"/>
                <w:sz w:val="16"/>
              </w:rPr>
              <w:t>(M/CTE)</w:t>
            </w:r>
          </w:p>
        </w:tc>
        <w:tc>
          <w:tcPr>
            <w:tcW w:w="709" w:type="dxa"/>
          </w:tcPr>
          <w:p w14:paraId="7AAFA9B2" w14:textId="77777777" w:rsidR="00B25C99" w:rsidRDefault="00B25C99" w:rsidP="00700F4D">
            <w:pPr>
              <w:pStyle w:val="TableParagraph"/>
              <w:rPr>
                <w:sz w:val="16"/>
              </w:rPr>
            </w:pPr>
            <w:r>
              <w:rPr>
                <w:spacing w:val="-10"/>
                <w:sz w:val="16"/>
              </w:rPr>
              <w:t>-</w:t>
            </w:r>
          </w:p>
        </w:tc>
        <w:tc>
          <w:tcPr>
            <w:tcW w:w="1275" w:type="dxa"/>
          </w:tcPr>
          <w:p w14:paraId="400E03DB" w14:textId="77777777" w:rsidR="00B25C99" w:rsidRDefault="00B25C99" w:rsidP="00700F4D">
            <w:pPr>
              <w:pStyle w:val="TableParagraph"/>
              <w:rPr>
                <w:sz w:val="16"/>
              </w:rPr>
            </w:pPr>
            <w:r>
              <w:rPr>
                <w:spacing w:val="-10"/>
                <w:sz w:val="16"/>
              </w:rPr>
              <w:t>-</w:t>
            </w:r>
          </w:p>
        </w:tc>
        <w:tc>
          <w:tcPr>
            <w:tcW w:w="1985" w:type="dxa"/>
          </w:tcPr>
          <w:p w14:paraId="74B6BB80" w14:textId="77777777" w:rsidR="00B25C99" w:rsidRDefault="00B25C99" w:rsidP="00700F4D">
            <w:pPr>
              <w:pStyle w:val="TableParagraph"/>
              <w:rPr>
                <w:sz w:val="16"/>
              </w:rPr>
            </w:pPr>
            <w:r>
              <w:rPr>
                <w:spacing w:val="-10"/>
                <w:sz w:val="16"/>
              </w:rPr>
              <w:t>-</w:t>
            </w:r>
          </w:p>
        </w:tc>
      </w:tr>
      <w:tr w:rsidR="005B32C3" w14:paraId="2D3E017C" w14:textId="77777777" w:rsidTr="005B32C3">
        <w:trPr>
          <w:trHeight w:val="183"/>
        </w:trPr>
        <w:tc>
          <w:tcPr>
            <w:tcW w:w="2126" w:type="dxa"/>
          </w:tcPr>
          <w:p w14:paraId="4DA46F2B" w14:textId="77777777" w:rsidR="00B25C99" w:rsidRDefault="00B25C99" w:rsidP="00700F4D">
            <w:pPr>
              <w:pStyle w:val="TableParagraph"/>
              <w:ind w:left="108"/>
              <w:jc w:val="left"/>
              <w:rPr>
                <w:rFonts w:ascii="Arial"/>
                <w:b/>
                <w:sz w:val="16"/>
              </w:rPr>
            </w:pPr>
            <w:proofErr w:type="gramStart"/>
            <w:r>
              <w:rPr>
                <w:rFonts w:ascii="Arial"/>
                <w:b/>
                <w:sz w:val="16"/>
              </w:rPr>
              <w:t>Total</w:t>
            </w:r>
            <w:proofErr w:type="gramEnd"/>
            <w:r>
              <w:rPr>
                <w:rFonts w:ascii="Arial"/>
                <w:b/>
                <w:spacing w:val="-4"/>
                <w:sz w:val="16"/>
              </w:rPr>
              <w:t xml:space="preserve"> </w:t>
            </w:r>
            <w:r>
              <w:rPr>
                <w:rFonts w:ascii="Arial"/>
                <w:b/>
                <w:spacing w:val="-2"/>
                <w:sz w:val="16"/>
              </w:rPr>
              <w:t>Compensado</w:t>
            </w:r>
          </w:p>
        </w:tc>
        <w:tc>
          <w:tcPr>
            <w:tcW w:w="993" w:type="dxa"/>
          </w:tcPr>
          <w:p w14:paraId="3849A4AE" w14:textId="77777777" w:rsidR="00B25C99" w:rsidRDefault="00B25C99" w:rsidP="00700F4D">
            <w:pPr>
              <w:pStyle w:val="TableParagraph"/>
              <w:ind w:left="9"/>
              <w:rPr>
                <w:rFonts w:ascii="Arial"/>
                <w:b/>
                <w:sz w:val="16"/>
              </w:rPr>
            </w:pPr>
            <w:r>
              <w:rPr>
                <w:rFonts w:ascii="Arial"/>
                <w:b/>
                <w:spacing w:val="-5"/>
                <w:sz w:val="16"/>
              </w:rPr>
              <w:t>NO</w:t>
            </w:r>
          </w:p>
        </w:tc>
        <w:tc>
          <w:tcPr>
            <w:tcW w:w="1559" w:type="dxa"/>
          </w:tcPr>
          <w:p w14:paraId="7C3F7BCD" w14:textId="77777777" w:rsidR="00B25C99" w:rsidRDefault="00B25C99" w:rsidP="00700F4D">
            <w:pPr>
              <w:pStyle w:val="TableParagraph"/>
              <w:ind w:left="9"/>
              <w:rPr>
                <w:sz w:val="16"/>
              </w:rPr>
            </w:pPr>
            <w:r>
              <w:rPr>
                <w:spacing w:val="-2"/>
                <w:sz w:val="16"/>
              </w:rPr>
              <w:t>Arboles</w:t>
            </w:r>
          </w:p>
        </w:tc>
        <w:tc>
          <w:tcPr>
            <w:tcW w:w="709" w:type="dxa"/>
          </w:tcPr>
          <w:p w14:paraId="2A7D6A73" w14:textId="77777777" w:rsidR="00B25C99" w:rsidRDefault="00B25C99" w:rsidP="00700F4D">
            <w:pPr>
              <w:pStyle w:val="TableParagraph"/>
              <w:rPr>
                <w:sz w:val="16"/>
              </w:rPr>
            </w:pPr>
            <w:r>
              <w:rPr>
                <w:spacing w:val="-10"/>
                <w:sz w:val="16"/>
              </w:rPr>
              <w:t>-</w:t>
            </w:r>
          </w:p>
        </w:tc>
        <w:tc>
          <w:tcPr>
            <w:tcW w:w="1275" w:type="dxa"/>
          </w:tcPr>
          <w:p w14:paraId="286984BC" w14:textId="77777777" w:rsidR="00B25C99" w:rsidRDefault="00B25C99" w:rsidP="00700F4D">
            <w:pPr>
              <w:pStyle w:val="TableParagraph"/>
              <w:rPr>
                <w:sz w:val="16"/>
              </w:rPr>
            </w:pPr>
            <w:r>
              <w:rPr>
                <w:spacing w:val="-10"/>
                <w:sz w:val="16"/>
              </w:rPr>
              <w:t>-</w:t>
            </w:r>
          </w:p>
        </w:tc>
        <w:tc>
          <w:tcPr>
            <w:tcW w:w="1985" w:type="dxa"/>
          </w:tcPr>
          <w:p w14:paraId="7315FAA8" w14:textId="77777777" w:rsidR="00B25C99" w:rsidRDefault="00B25C99" w:rsidP="00700F4D">
            <w:pPr>
              <w:pStyle w:val="TableParagraph"/>
              <w:rPr>
                <w:sz w:val="16"/>
              </w:rPr>
            </w:pPr>
            <w:r>
              <w:rPr>
                <w:spacing w:val="-10"/>
                <w:sz w:val="16"/>
              </w:rPr>
              <w:t>-</w:t>
            </w:r>
          </w:p>
        </w:tc>
      </w:tr>
      <w:tr w:rsidR="005B32C3" w14:paraId="32B7850C" w14:textId="77777777" w:rsidTr="005B32C3">
        <w:trPr>
          <w:trHeight w:val="183"/>
        </w:trPr>
        <w:tc>
          <w:tcPr>
            <w:tcW w:w="2126" w:type="dxa"/>
          </w:tcPr>
          <w:p w14:paraId="3ECBAEAA" w14:textId="77777777" w:rsidR="00B25C99" w:rsidRDefault="00B25C99" w:rsidP="00700F4D">
            <w:pPr>
              <w:pStyle w:val="TableParagraph"/>
              <w:ind w:left="108"/>
              <w:jc w:val="left"/>
              <w:rPr>
                <w:sz w:val="16"/>
              </w:rPr>
            </w:pPr>
            <w:r>
              <w:rPr>
                <w:spacing w:val="-2"/>
                <w:sz w:val="16"/>
              </w:rPr>
              <w:t>Reliquidación</w:t>
            </w:r>
          </w:p>
        </w:tc>
        <w:tc>
          <w:tcPr>
            <w:tcW w:w="993" w:type="dxa"/>
          </w:tcPr>
          <w:p w14:paraId="26F88793" w14:textId="77777777" w:rsidR="00B25C99" w:rsidRDefault="00B25C99" w:rsidP="00700F4D">
            <w:pPr>
              <w:pStyle w:val="TableParagraph"/>
              <w:ind w:left="9"/>
              <w:rPr>
                <w:sz w:val="16"/>
              </w:rPr>
            </w:pPr>
            <w:r>
              <w:rPr>
                <w:spacing w:val="-5"/>
                <w:sz w:val="16"/>
              </w:rPr>
              <w:t>SI</w:t>
            </w:r>
          </w:p>
        </w:tc>
        <w:tc>
          <w:tcPr>
            <w:tcW w:w="1559" w:type="dxa"/>
          </w:tcPr>
          <w:p w14:paraId="2775E7BF" w14:textId="77777777" w:rsidR="00B25C99" w:rsidRDefault="00B25C99" w:rsidP="00700F4D">
            <w:pPr>
              <w:pStyle w:val="TableParagraph"/>
              <w:ind w:left="9"/>
              <w:rPr>
                <w:sz w:val="16"/>
              </w:rPr>
            </w:pPr>
            <w:r>
              <w:rPr>
                <w:sz w:val="16"/>
              </w:rPr>
              <w:t xml:space="preserve">Pesos </w:t>
            </w:r>
            <w:r>
              <w:rPr>
                <w:spacing w:val="-2"/>
                <w:sz w:val="16"/>
              </w:rPr>
              <w:t>(M/CTE)</w:t>
            </w:r>
          </w:p>
        </w:tc>
        <w:tc>
          <w:tcPr>
            <w:tcW w:w="709" w:type="dxa"/>
          </w:tcPr>
          <w:p w14:paraId="71485FF4" w14:textId="77777777" w:rsidR="00B25C99" w:rsidRDefault="00B25C99" w:rsidP="00700F4D">
            <w:pPr>
              <w:pStyle w:val="TableParagraph"/>
              <w:ind w:right="1"/>
              <w:rPr>
                <w:rFonts w:ascii="Arial"/>
                <w:b/>
                <w:sz w:val="16"/>
              </w:rPr>
            </w:pPr>
            <w:r>
              <w:rPr>
                <w:rFonts w:ascii="Arial"/>
                <w:b/>
                <w:spacing w:val="-4"/>
                <w:sz w:val="16"/>
              </w:rPr>
              <w:t>3,75</w:t>
            </w:r>
          </w:p>
        </w:tc>
        <w:tc>
          <w:tcPr>
            <w:tcW w:w="1275" w:type="dxa"/>
          </w:tcPr>
          <w:p w14:paraId="0095FE1E" w14:textId="77777777" w:rsidR="00B25C99" w:rsidRDefault="00B25C99" w:rsidP="00700F4D">
            <w:pPr>
              <w:pStyle w:val="TableParagraph"/>
              <w:ind w:right="1"/>
              <w:rPr>
                <w:rFonts w:ascii="Arial"/>
                <w:b/>
                <w:sz w:val="16"/>
              </w:rPr>
            </w:pPr>
            <w:r>
              <w:rPr>
                <w:rFonts w:ascii="Arial"/>
                <w:b/>
                <w:spacing w:val="-2"/>
                <w:sz w:val="16"/>
              </w:rPr>
              <w:t>1,64212</w:t>
            </w:r>
          </w:p>
        </w:tc>
        <w:tc>
          <w:tcPr>
            <w:tcW w:w="1985" w:type="dxa"/>
          </w:tcPr>
          <w:p w14:paraId="15427CB9" w14:textId="77777777" w:rsidR="00B25C99" w:rsidRDefault="00B25C99" w:rsidP="00700F4D">
            <w:pPr>
              <w:pStyle w:val="TableParagraph"/>
              <w:ind w:right="1"/>
              <w:rPr>
                <w:sz w:val="16"/>
              </w:rPr>
            </w:pPr>
            <w:r>
              <w:rPr>
                <w:sz w:val="16"/>
              </w:rPr>
              <w:t xml:space="preserve">$ </w:t>
            </w:r>
            <w:r>
              <w:rPr>
                <w:spacing w:val="-2"/>
                <w:sz w:val="16"/>
              </w:rPr>
              <w:t>1.491.913</w:t>
            </w:r>
          </w:p>
        </w:tc>
      </w:tr>
    </w:tbl>
    <w:p w14:paraId="4577F969" w14:textId="77777777" w:rsidR="00B25C99" w:rsidRDefault="00B25C99" w:rsidP="00B25C99">
      <w:pPr>
        <w:spacing w:after="0"/>
        <w:ind w:left="708" w:right="48"/>
        <w:jc w:val="both"/>
        <w:rPr>
          <w:rFonts w:ascii="Arial" w:eastAsia="Arial" w:hAnsi="Arial" w:cs="Arial"/>
          <w:i/>
          <w:iCs/>
        </w:rPr>
      </w:pPr>
    </w:p>
    <w:p w14:paraId="26A7FD63" w14:textId="77777777" w:rsidR="00B25C99" w:rsidRDefault="00B25C99" w:rsidP="00B25C99">
      <w:pPr>
        <w:spacing w:after="0"/>
        <w:ind w:left="708" w:right="48"/>
        <w:jc w:val="both"/>
        <w:rPr>
          <w:rFonts w:ascii="Arial" w:eastAsia="Arial" w:hAnsi="Arial" w:cs="Arial"/>
          <w:i/>
          <w:iCs/>
        </w:rPr>
      </w:pPr>
      <w:proofErr w:type="gramStart"/>
      <w:r w:rsidRPr="00853D34">
        <w:rPr>
          <w:rFonts w:ascii="Arial" w:eastAsia="Arial" w:hAnsi="Arial" w:cs="Arial"/>
          <w:i/>
          <w:iCs/>
        </w:rPr>
        <w:t>De acuerdo a</w:t>
      </w:r>
      <w:proofErr w:type="gramEnd"/>
      <w:r w:rsidRPr="00853D34">
        <w:rPr>
          <w:rFonts w:ascii="Arial" w:eastAsia="Arial" w:hAnsi="Arial" w:cs="Arial"/>
          <w:i/>
          <w:iCs/>
        </w:rPr>
        <w:t xml:space="preserve"> la revisión realizada se identifica que la CORPORACIÓN UNIVERSITARIA MINUTO DE DIOS con </w:t>
      </w:r>
      <w:proofErr w:type="spellStart"/>
      <w:r w:rsidRPr="00853D34">
        <w:rPr>
          <w:rFonts w:ascii="Arial" w:eastAsia="Arial" w:hAnsi="Arial" w:cs="Arial"/>
          <w:i/>
          <w:iCs/>
        </w:rPr>
        <w:t>Nit</w:t>
      </w:r>
      <w:proofErr w:type="spellEnd"/>
      <w:r w:rsidRPr="00853D34">
        <w:rPr>
          <w:rFonts w:ascii="Arial" w:eastAsia="Arial" w:hAnsi="Arial" w:cs="Arial"/>
          <w:i/>
          <w:iCs/>
        </w:rPr>
        <w:t xml:space="preserve"> 800.116.217-2, deberá efectuar el pago monetario y entregar a esta </w:t>
      </w:r>
      <w:proofErr w:type="gramStart"/>
      <w:r w:rsidRPr="00853D34">
        <w:rPr>
          <w:rFonts w:ascii="Arial" w:eastAsia="Arial" w:hAnsi="Arial" w:cs="Arial"/>
          <w:i/>
          <w:iCs/>
        </w:rPr>
        <w:t>Secretaria</w:t>
      </w:r>
      <w:proofErr w:type="gramEnd"/>
      <w:r w:rsidRPr="00853D34">
        <w:rPr>
          <w:rFonts w:ascii="Arial" w:eastAsia="Arial" w:hAnsi="Arial" w:cs="Arial"/>
          <w:i/>
          <w:iCs/>
        </w:rPr>
        <w:t xml:space="preserve"> Distrital, el soporte de lo liquidado por concepto de COMPENSACIÓN del concepto técnico de emergencias silviculturales SSFFS-10520 del 19/09/2021, mediante la consignación equivalentes a 3,75 IVP, 1,64212 SMMLV y $1.491.913 COP</w:t>
      </w:r>
      <w:r>
        <w:rPr>
          <w:rFonts w:ascii="Arial" w:eastAsia="Arial" w:hAnsi="Arial" w:cs="Arial"/>
          <w:i/>
          <w:iCs/>
        </w:rPr>
        <w:t>.</w:t>
      </w:r>
    </w:p>
    <w:p w14:paraId="15B07EA8" w14:textId="77777777" w:rsidR="00B25C99" w:rsidRDefault="00B25C99" w:rsidP="00B25C99">
      <w:pPr>
        <w:spacing w:after="0"/>
        <w:ind w:left="708" w:right="48"/>
        <w:jc w:val="both"/>
        <w:rPr>
          <w:rFonts w:ascii="Arial" w:eastAsia="Arial" w:hAnsi="Arial" w:cs="Arial"/>
          <w:i/>
          <w:iCs/>
        </w:rPr>
      </w:pPr>
    </w:p>
    <w:p w14:paraId="2EF7B5A5" w14:textId="77777777" w:rsidR="00B25C99" w:rsidRPr="00853D34" w:rsidRDefault="00B25C99" w:rsidP="00B25C99">
      <w:pPr>
        <w:spacing w:after="0"/>
        <w:ind w:left="708" w:right="48"/>
        <w:jc w:val="both"/>
        <w:rPr>
          <w:rFonts w:ascii="Arial" w:eastAsia="Arial" w:hAnsi="Arial" w:cs="Arial"/>
          <w:b/>
          <w:bCs/>
          <w:i/>
          <w:iCs/>
        </w:rPr>
      </w:pPr>
      <w:r w:rsidRPr="00853D34">
        <w:rPr>
          <w:rFonts w:ascii="Arial" w:eastAsia="Arial" w:hAnsi="Arial" w:cs="Arial"/>
          <w:b/>
          <w:bCs/>
          <w:i/>
          <w:iCs/>
        </w:rPr>
        <w:t xml:space="preserve">5. CONCLUSIONES </w:t>
      </w:r>
    </w:p>
    <w:p w14:paraId="700040C6" w14:textId="77777777" w:rsidR="00B25C99" w:rsidRDefault="00B25C99" w:rsidP="00B25C99">
      <w:pPr>
        <w:spacing w:after="0"/>
        <w:ind w:left="708" w:right="48"/>
        <w:jc w:val="both"/>
        <w:rPr>
          <w:rFonts w:ascii="Arial" w:eastAsia="Arial" w:hAnsi="Arial" w:cs="Arial"/>
          <w:i/>
          <w:iCs/>
        </w:rPr>
      </w:pPr>
    </w:p>
    <w:p w14:paraId="54C1D0DB" w14:textId="77777777" w:rsidR="00B25C99" w:rsidRDefault="00B25C99" w:rsidP="00B25C99">
      <w:pPr>
        <w:pStyle w:val="Prrafodelista"/>
        <w:numPr>
          <w:ilvl w:val="0"/>
          <w:numId w:val="2"/>
        </w:numPr>
        <w:spacing w:after="0"/>
        <w:ind w:right="48"/>
        <w:jc w:val="both"/>
        <w:rPr>
          <w:rFonts w:ascii="Arial" w:eastAsia="Arial" w:hAnsi="Arial" w:cs="Arial"/>
          <w:i/>
          <w:iCs/>
        </w:rPr>
      </w:pPr>
      <w:r w:rsidRPr="00853D34">
        <w:rPr>
          <w:rFonts w:ascii="Arial" w:eastAsia="Arial" w:hAnsi="Arial" w:cs="Arial"/>
          <w:i/>
          <w:iCs/>
        </w:rPr>
        <w:t xml:space="preserve">Que la empresa CORPORACIÓN UNIVERSITARIA MINUTO DE DIOS con </w:t>
      </w:r>
      <w:proofErr w:type="spellStart"/>
      <w:r w:rsidRPr="00853D34">
        <w:rPr>
          <w:rFonts w:ascii="Arial" w:eastAsia="Arial" w:hAnsi="Arial" w:cs="Arial"/>
          <w:i/>
          <w:iCs/>
        </w:rPr>
        <w:t>Nit</w:t>
      </w:r>
      <w:proofErr w:type="spellEnd"/>
      <w:r w:rsidRPr="00853D34">
        <w:rPr>
          <w:rFonts w:ascii="Arial" w:eastAsia="Arial" w:hAnsi="Arial" w:cs="Arial"/>
          <w:i/>
          <w:iCs/>
        </w:rPr>
        <w:t xml:space="preserve"> 800.116.217-2 deberá efectuar el pago monetario y entregar a esta </w:t>
      </w:r>
      <w:proofErr w:type="gramStart"/>
      <w:r w:rsidRPr="00853D34">
        <w:rPr>
          <w:rFonts w:ascii="Arial" w:eastAsia="Arial" w:hAnsi="Arial" w:cs="Arial"/>
          <w:i/>
          <w:iCs/>
        </w:rPr>
        <w:t>Secretaria</w:t>
      </w:r>
      <w:proofErr w:type="gramEnd"/>
      <w:r w:rsidRPr="00853D34">
        <w:rPr>
          <w:rFonts w:ascii="Arial" w:eastAsia="Arial" w:hAnsi="Arial" w:cs="Arial"/>
          <w:i/>
          <w:iCs/>
        </w:rPr>
        <w:t xml:space="preserve"> Distrital de lo liquidado por concepto de COMPENSACIÓN del concepto técnico de emergencias silviculturales SSFFS10520 del 19/09/2021, mediante la consignación equivalentes a 3,75 IVP, 1,64212 SMMLV y $1.491.913 COP. </w:t>
      </w:r>
    </w:p>
    <w:p w14:paraId="2A76552D" w14:textId="77777777" w:rsidR="00B25C99" w:rsidRDefault="00B25C99" w:rsidP="00B25C99">
      <w:pPr>
        <w:pStyle w:val="Prrafodelista"/>
        <w:spacing w:after="0"/>
        <w:ind w:left="1068" w:right="48"/>
        <w:jc w:val="both"/>
        <w:rPr>
          <w:rFonts w:ascii="Arial" w:eastAsia="Arial" w:hAnsi="Arial" w:cs="Arial"/>
          <w:i/>
          <w:iCs/>
        </w:rPr>
      </w:pPr>
    </w:p>
    <w:p w14:paraId="18AE5D3E" w14:textId="77777777" w:rsidR="00B25C99" w:rsidRPr="00853D34" w:rsidRDefault="00B25C99" w:rsidP="00B25C99">
      <w:pPr>
        <w:pStyle w:val="Prrafodelista"/>
        <w:numPr>
          <w:ilvl w:val="0"/>
          <w:numId w:val="2"/>
        </w:numPr>
        <w:spacing w:after="0"/>
        <w:ind w:right="48"/>
        <w:jc w:val="both"/>
        <w:rPr>
          <w:rFonts w:ascii="Arial" w:eastAsia="Arial" w:hAnsi="Arial" w:cs="Arial"/>
          <w:i/>
          <w:iCs/>
        </w:rPr>
      </w:pPr>
      <w:r w:rsidRPr="00853D34">
        <w:rPr>
          <w:rFonts w:ascii="Arial" w:eastAsia="Arial" w:hAnsi="Arial" w:cs="Arial"/>
          <w:i/>
          <w:iCs/>
        </w:rPr>
        <w:t xml:space="preserve">El autorizado deberá realizar y radicar dicho pago ante la </w:t>
      </w:r>
      <w:proofErr w:type="gramStart"/>
      <w:r w:rsidRPr="00853D34">
        <w:rPr>
          <w:rFonts w:ascii="Arial" w:eastAsia="Arial" w:hAnsi="Arial" w:cs="Arial"/>
          <w:i/>
          <w:iCs/>
        </w:rPr>
        <w:t>Secretaria</w:t>
      </w:r>
      <w:proofErr w:type="gramEnd"/>
      <w:r w:rsidRPr="00853D34">
        <w:rPr>
          <w:rFonts w:ascii="Arial" w:eastAsia="Arial" w:hAnsi="Arial" w:cs="Arial"/>
          <w:i/>
          <w:iCs/>
        </w:rPr>
        <w:t xml:space="preserve"> Distrital de Ambiente los debidos soportes de pago, especificando el número de concepto técnico o acto administrativo al cual corresponde.</w:t>
      </w:r>
    </w:p>
    <w:p w14:paraId="743BC858" w14:textId="77777777" w:rsidR="00B25C99" w:rsidRDefault="00B25C99" w:rsidP="00B25C99">
      <w:pPr>
        <w:spacing w:after="0"/>
        <w:ind w:left="708" w:right="48"/>
        <w:jc w:val="both"/>
        <w:rPr>
          <w:rFonts w:ascii="Arial" w:eastAsia="Arial" w:hAnsi="Arial" w:cs="Arial"/>
          <w:i/>
          <w:iCs/>
        </w:rPr>
      </w:pPr>
    </w:p>
    <w:p w14:paraId="3481DA58"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rPr>
        <w:t xml:space="preserve">Que, atendiendo al precitado Concepto y teniendo en cuenta que la plantación exigida en el Concepto Técnico de Atención de Emergencias Silviculturales No. </w:t>
      </w:r>
      <w:r>
        <w:rPr>
          <w:rFonts w:ascii="Arial" w:eastAsia="Arial" w:hAnsi="Arial" w:cs="Arial"/>
        </w:rPr>
        <w:t>SSFFS-10520 del 19 de septiembre de 2021</w:t>
      </w:r>
      <w:r w:rsidRPr="00A554F0">
        <w:rPr>
          <w:rFonts w:ascii="Arial" w:eastAsia="Arial" w:hAnsi="Arial" w:cs="Arial"/>
        </w:rPr>
        <w:t xml:space="preserve">, no se realizó en los tiempos establecidos, por lo cual se procedió a efectuar la reliquidación de la COMPENSACIÓN por tala de árboles, mediante la CONSIGNACIÓN de la suma de </w:t>
      </w:r>
      <w:r>
        <w:rPr>
          <w:rFonts w:ascii="Arial" w:hAnsi="Arial" w:cs="Arial"/>
          <w:shd w:val="clear" w:color="auto" w:fill="FFFFFF"/>
        </w:rPr>
        <w:t xml:space="preserve">UN MILLON </w:t>
      </w:r>
      <w:r w:rsidRPr="00A554F0">
        <w:rPr>
          <w:rFonts w:ascii="Arial" w:hAnsi="Arial" w:cs="Arial"/>
          <w:shd w:val="clear" w:color="auto" w:fill="FFFFFF"/>
        </w:rPr>
        <w:t>CUATRO</w:t>
      </w:r>
      <w:r w:rsidRPr="00A554F0">
        <w:rPr>
          <w:rFonts w:ascii="Arial" w:hAnsi="Arial" w:cs="Arial"/>
        </w:rPr>
        <w:t xml:space="preserve">CIENTOS </w:t>
      </w:r>
      <w:r>
        <w:rPr>
          <w:rFonts w:ascii="Arial" w:hAnsi="Arial" w:cs="Arial"/>
        </w:rPr>
        <w:t>N</w:t>
      </w:r>
      <w:r w:rsidRPr="00A554F0">
        <w:rPr>
          <w:rFonts w:ascii="Arial" w:hAnsi="Arial" w:cs="Arial"/>
        </w:rPr>
        <w:t>O</w:t>
      </w:r>
      <w:r>
        <w:rPr>
          <w:rFonts w:ascii="Arial" w:hAnsi="Arial" w:cs="Arial"/>
        </w:rPr>
        <w:t>V</w:t>
      </w:r>
      <w:r w:rsidRPr="00A554F0">
        <w:rPr>
          <w:rFonts w:ascii="Arial" w:hAnsi="Arial" w:cs="Arial"/>
        </w:rPr>
        <w:t xml:space="preserve">ENTA Y </w:t>
      </w:r>
      <w:r>
        <w:rPr>
          <w:rFonts w:ascii="Arial" w:hAnsi="Arial" w:cs="Arial"/>
        </w:rPr>
        <w:t>UN</w:t>
      </w:r>
      <w:r w:rsidRPr="00A554F0">
        <w:rPr>
          <w:rFonts w:ascii="Arial" w:hAnsi="Arial" w:cs="Arial"/>
        </w:rPr>
        <w:t xml:space="preserve"> MIL </w:t>
      </w:r>
      <w:r>
        <w:rPr>
          <w:rFonts w:ascii="Arial" w:hAnsi="Arial" w:cs="Arial"/>
        </w:rPr>
        <w:t>NOVEC</w:t>
      </w:r>
      <w:r w:rsidRPr="00A554F0">
        <w:rPr>
          <w:rFonts w:ascii="Arial" w:hAnsi="Arial" w:cs="Arial"/>
        </w:rPr>
        <w:t xml:space="preserve">IENTOS </w:t>
      </w:r>
      <w:r>
        <w:rPr>
          <w:rFonts w:ascii="Arial" w:hAnsi="Arial" w:cs="Arial"/>
        </w:rPr>
        <w:t>TRECE</w:t>
      </w:r>
      <w:r w:rsidRPr="00A554F0">
        <w:rPr>
          <w:rFonts w:ascii="Arial" w:hAnsi="Arial" w:cs="Arial"/>
        </w:rPr>
        <w:t xml:space="preserve"> PESOS ($</w:t>
      </w:r>
      <w:r>
        <w:rPr>
          <w:rFonts w:ascii="Arial" w:hAnsi="Arial" w:cs="Arial"/>
        </w:rPr>
        <w:t>1.</w:t>
      </w:r>
      <w:r w:rsidRPr="00A554F0">
        <w:rPr>
          <w:rFonts w:ascii="Arial" w:hAnsi="Arial" w:cs="Arial"/>
        </w:rPr>
        <w:t>49</w:t>
      </w:r>
      <w:r>
        <w:rPr>
          <w:rFonts w:ascii="Arial" w:hAnsi="Arial" w:cs="Arial"/>
        </w:rPr>
        <w:t>1</w:t>
      </w:r>
      <w:r w:rsidRPr="00A554F0">
        <w:rPr>
          <w:rFonts w:ascii="Arial" w:hAnsi="Arial" w:cs="Arial"/>
        </w:rPr>
        <w:t>.</w:t>
      </w:r>
      <w:r>
        <w:rPr>
          <w:rFonts w:ascii="Arial" w:hAnsi="Arial" w:cs="Arial"/>
        </w:rPr>
        <w:t>91</w:t>
      </w:r>
      <w:r w:rsidRPr="00A554F0">
        <w:rPr>
          <w:rFonts w:ascii="Arial" w:hAnsi="Arial" w:cs="Arial"/>
        </w:rPr>
        <w:t xml:space="preserve">3) M/cte., y que corresponden a </w:t>
      </w:r>
      <w:r>
        <w:rPr>
          <w:rFonts w:ascii="Arial" w:hAnsi="Arial" w:cs="Arial"/>
        </w:rPr>
        <w:t>3</w:t>
      </w:r>
      <w:r w:rsidRPr="00A554F0">
        <w:rPr>
          <w:rFonts w:ascii="Arial" w:hAnsi="Arial" w:cs="Arial"/>
        </w:rPr>
        <w:t>.</w:t>
      </w:r>
      <w:r>
        <w:rPr>
          <w:rFonts w:ascii="Arial" w:hAnsi="Arial" w:cs="Arial"/>
        </w:rPr>
        <w:t>7</w:t>
      </w:r>
      <w:r w:rsidRPr="00A554F0">
        <w:rPr>
          <w:rFonts w:ascii="Arial" w:hAnsi="Arial" w:cs="Arial"/>
        </w:rPr>
        <w:t xml:space="preserve">5 IVPS y a </w:t>
      </w:r>
      <w:r>
        <w:rPr>
          <w:rFonts w:ascii="Arial" w:hAnsi="Arial" w:cs="Arial"/>
        </w:rPr>
        <w:t>1</w:t>
      </w:r>
      <w:r w:rsidRPr="00A554F0">
        <w:rPr>
          <w:rFonts w:ascii="Arial" w:hAnsi="Arial" w:cs="Arial"/>
        </w:rPr>
        <w:t>.</w:t>
      </w:r>
      <w:r>
        <w:rPr>
          <w:rFonts w:ascii="Arial" w:hAnsi="Arial" w:cs="Arial"/>
        </w:rPr>
        <w:t>64212</w:t>
      </w:r>
      <w:r w:rsidRPr="00A554F0">
        <w:rPr>
          <w:rFonts w:ascii="Arial" w:hAnsi="Arial" w:cs="Arial"/>
        </w:rPr>
        <w:t xml:space="preserve"> SMMLV (año 20</w:t>
      </w:r>
      <w:r>
        <w:rPr>
          <w:rFonts w:ascii="Arial" w:hAnsi="Arial" w:cs="Arial"/>
        </w:rPr>
        <w:t>2</w:t>
      </w:r>
      <w:r w:rsidRPr="00A554F0">
        <w:rPr>
          <w:rFonts w:ascii="Arial" w:hAnsi="Arial" w:cs="Arial"/>
        </w:rPr>
        <w:t>1)</w:t>
      </w:r>
      <w:r w:rsidRPr="00A554F0">
        <w:rPr>
          <w:rFonts w:ascii="Arial" w:eastAsia="Arial" w:hAnsi="Arial" w:cs="Arial"/>
        </w:rPr>
        <w:t>.</w:t>
      </w:r>
    </w:p>
    <w:p w14:paraId="74A23DE7" w14:textId="77777777" w:rsidR="00B25C99" w:rsidRPr="00A554F0" w:rsidRDefault="00B25C99" w:rsidP="00B25C99">
      <w:pPr>
        <w:spacing w:after="0"/>
        <w:ind w:right="48"/>
        <w:jc w:val="both"/>
        <w:rPr>
          <w:rFonts w:ascii="Arial" w:eastAsia="Arial" w:hAnsi="Arial" w:cs="Arial"/>
        </w:rPr>
      </w:pPr>
    </w:p>
    <w:p w14:paraId="0F2DC241"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rPr>
        <w:t xml:space="preserve">Que, en virtud de lo anterior, el grupo jurídico de la Subdirección de Silvicultura, Flora y Fauna Silvestre, previa revisión del expediente </w:t>
      </w:r>
      <w:r>
        <w:rPr>
          <w:rFonts w:ascii="Arial" w:eastAsia="Arial" w:hAnsi="Arial" w:cs="Arial"/>
          <w:b/>
        </w:rPr>
        <w:t>SDA-03-2022-5034</w:t>
      </w:r>
      <w:r w:rsidRPr="00A554F0">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tbl>
      <w:tblPr>
        <w:tblpPr w:leftFromText="141" w:rightFromText="141" w:vertAnchor="text" w:horzAnchor="margin" w:tblpXSpec="center" w:tblpY="278"/>
        <w:tblW w:w="9276" w:type="dxa"/>
        <w:tblCellMar>
          <w:left w:w="70" w:type="dxa"/>
          <w:right w:w="70" w:type="dxa"/>
        </w:tblCellMar>
        <w:tblLook w:val="04A0" w:firstRow="1" w:lastRow="0" w:firstColumn="1" w:lastColumn="0" w:noHBand="0" w:noVBand="1"/>
      </w:tblPr>
      <w:tblGrid>
        <w:gridCol w:w="1506"/>
        <w:gridCol w:w="529"/>
        <w:gridCol w:w="841"/>
        <w:gridCol w:w="1214"/>
        <w:gridCol w:w="1075"/>
        <w:gridCol w:w="1296"/>
        <w:gridCol w:w="688"/>
        <w:gridCol w:w="763"/>
        <w:gridCol w:w="1364"/>
      </w:tblGrid>
      <w:tr w:rsidR="00B25C99" w:rsidRPr="0095614B" w14:paraId="4182632E" w14:textId="77777777" w:rsidTr="005B32C3">
        <w:trPr>
          <w:trHeight w:val="554"/>
        </w:trPr>
        <w:tc>
          <w:tcPr>
            <w:tcW w:w="1506" w:type="dxa"/>
            <w:tcBorders>
              <w:top w:val="single" w:sz="8" w:space="0" w:color="000000"/>
              <w:left w:val="single" w:sz="8" w:space="0" w:color="000000"/>
              <w:bottom w:val="single" w:sz="8" w:space="0" w:color="000000"/>
              <w:right w:val="single" w:sz="8" w:space="0" w:color="000000"/>
            </w:tcBorders>
            <w:shd w:val="clear" w:color="auto" w:fill="EAEDF1" w:themeFill="text2" w:themeFillTint="1A"/>
            <w:vAlign w:val="center"/>
            <w:hideMark/>
          </w:tcPr>
          <w:p w14:paraId="6981EA7D" w14:textId="77777777" w:rsidR="00B25C99" w:rsidRPr="0095614B" w:rsidRDefault="00B25C99" w:rsidP="005B32C3">
            <w:pPr>
              <w:spacing w:after="0" w:line="240" w:lineRule="auto"/>
              <w:jc w:val="center"/>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lastRenderedPageBreak/>
              <w:t>CONCEPTOS SDA</w:t>
            </w:r>
          </w:p>
        </w:tc>
        <w:tc>
          <w:tcPr>
            <w:tcW w:w="529"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380DA410" w14:textId="77777777" w:rsidR="00B25C99" w:rsidRPr="0095614B" w:rsidRDefault="00B25C99" w:rsidP="005B32C3">
            <w:pPr>
              <w:spacing w:after="0" w:line="240" w:lineRule="auto"/>
              <w:jc w:val="center"/>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TIPO DE ID</w:t>
            </w:r>
          </w:p>
        </w:tc>
        <w:tc>
          <w:tcPr>
            <w:tcW w:w="841"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7E5BCDCE" w14:textId="77777777" w:rsidR="00B25C99" w:rsidRPr="0095614B" w:rsidRDefault="00B25C99" w:rsidP="005B32C3">
            <w:pPr>
              <w:spacing w:after="0" w:line="240" w:lineRule="auto"/>
              <w:jc w:val="center"/>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NÚMERO DE ID</w:t>
            </w:r>
          </w:p>
        </w:tc>
        <w:tc>
          <w:tcPr>
            <w:tcW w:w="1214"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22F3496E" w14:textId="77777777" w:rsidR="00B25C99" w:rsidRPr="0095614B" w:rsidRDefault="00B25C99" w:rsidP="005B32C3">
            <w:pPr>
              <w:spacing w:after="0" w:line="240" w:lineRule="auto"/>
              <w:jc w:val="center"/>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NOMBRE</w:t>
            </w:r>
          </w:p>
        </w:tc>
        <w:tc>
          <w:tcPr>
            <w:tcW w:w="1075"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6A54C285" w14:textId="77777777" w:rsidR="00B25C99" w:rsidRPr="0095614B" w:rsidRDefault="00B25C99" w:rsidP="005B32C3">
            <w:pPr>
              <w:spacing w:after="0" w:line="240" w:lineRule="auto"/>
              <w:jc w:val="center"/>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IMPORTE</w:t>
            </w:r>
          </w:p>
        </w:tc>
        <w:tc>
          <w:tcPr>
            <w:tcW w:w="1296"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50B7660C" w14:textId="77777777" w:rsidR="00B25C99" w:rsidRPr="0095614B" w:rsidRDefault="00B25C99" w:rsidP="005B32C3">
            <w:pPr>
              <w:spacing w:after="0" w:line="240" w:lineRule="auto"/>
              <w:jc w:val="center"/>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TRÁMITE</w:t>
            </w:r>
          </w:p>
        </w:tc>
        <w:tc>
          <w:tcPr>
            <w:tcW w:w="688"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26D2AC42" w14:textId="77777777" w:rsidR="00B25C99" w:rsidRPr="0095614B" w:rsidRDefault="00B25C99" w:rsidP="005B32C3">
            <w:pPr>
              <w:spacing w:after="0" w:line="240" w:lineRule="auto"/>
              <w:jc w:val="center"/>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RECIBO</w:t>
            </w:r>
          </w:p>
        </w:tc>
        <w:tc>
          <w:tcPr>
            <w:tcW w:w="763"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7B2727E8" w14:textId="77777777" w:rsidR="00B25C99" w:rsidRPr="0095614B" w:rsidRDefault="00B25C99" w:rsidP="005B32C3">
            <w:pPr>
              <w:spacing w:after="0" w:line="240" w:lineRule="auto"/>
              <w:jc w:val="center"/>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FECHA CONSIG.</w:t>
            </w:r>
          </w:p>
        </w:tc>
        <w:tc>
          <w:tcPr>
            <w:tcW w:w="1364" w:type="dxa"/>
            <w:tcBorders>
              <w:top w:val="single" w:sz="8" w:space="0" w:color="000000"/>
              <w:left w:val="single" w:sz="8" w:space="0" w:color="CCCCCC"/>
              <w:bottom w:val="single" w:sz="8" w:space="0" w:color="000000"/>
              <w:right w:val="single" w:sz="8" w:space="0" w:color="000000"/>
            </w:tcBorders>
            <w:shd w:val="clear" w:color="auto" w:fill="EAEDF1" w:themeFill="text2" w:themeFillTint="1A"/>
            <w:vAlign w:val="center"/>
            <w:hideMark/>
          </w:tcPr>
          <w:p w14:paraId="2832D782" w14:textId="77777777" w:rsidR="00B25C99" w:rsidRPr="0095614B" w:rsidRDefault="00B25C99" w:rsidP="005B32C3">
            <w:pPr>
              <w:spacing w:after="0" w:line="240" w:lineRule="auto"/>
              <w:jc w:val="center"/>
              <w:rPr>
                <w:rFonts w:ascii="Arial" w:eastAsia="Times New Roman" w:hAnsi="Arial" w:cs="Arial"/>
                <w:b/>
                <w:bCs/>
                <w:color w:val="000000"/>
                <w:sz w:val="14"/>
                <w:szCs w:val="14"/>
                <w:lang w:val="es-CO" w:eastAsia="es-CO"/>
              </w:rPr>
            </w:pPr>
            <w:r w:rsidRPr="0095614B">
              <w:rPr>
                <w:rFonts w:ascii="Arial" w:eastAsia="Times New Roman" w:hAnsi="Arial" w:cs="Arial"/>
                <w:b/>
                <w:bCs/>
                <w:color w:val="000000"/>
                <w:sz w:val="14"/>
                <w:szCs w:val="14"/>
                <w:lang w:val="es-CO" w:eastAsia="es-CO"/>
              </w:rPr>
              <w:t>ACTO ADMINISTRATIVO</w:t>
            </w:r>
          </w:p>
        </w:tc>
      </w:tr>
      <w:tr w:rsidR="00B25C99" w:rsidRPr="0095614B" w14:paraId="2E81DAA9" w14:textId="77777777" w:rsidTr="005B32C3">
        <w:trPr>
          <w:trHeight w:val="829"/>
        </w:trPr>
        <w:tc>
          <w:tcPr>
            <w:tcW w:w="1506" w:type="dxa"/>
            <w:tcBorders>
              <w:top w:val="nil"/>
              <w:left w:val="single" w:sz="8" w:space="0" w:color="000000"/>
              <w:bottom w:val="single" w:sz="8" w:space="0" w:color="000000"/>
              <w:right w:val="single" w:sz="8" w:space="0" w:color="000000"/>
            </w:tcBorders>
            <w:shd w:val="clear" w:color="auto" w:fill="auto"/>
            <w:vAlign w:val="center"/>
            <w:hideMark/>
          </w:tcPr>
          <w:p w14:paraId="4223A418"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COMPENSACION TALA DE ARBOLES</w:t>
            </w:r>
          </w:p>
        </w:tc>
        <w:tc>
          <w:tcPr>
            <w:tcW w:w="529" w:type="dxa"/>
            <w:tcBorders>
              <w:top w:val="nil"/>
              <w:left w:val="single" w:sz="8" w:space="0" w:color="CCCCCC"/>
              <w:bottom w:val="single" w:sz="8" w:space="0" w:color="000000"/>
              <w:right w:val="single" w:sz="8" w:space="0" w:color="000000"/>
            </w:tcBorders>
            <w:shd w:val="clear" w:color="auto" w:fill="auto"/>
            <w:vAlign w:val="center"/>
            <w:hideMark/>
          </w:tcPr>
          <w:p w14:paraId="6C5AF206"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NIT</w:t>
            </w:r>
          </w:p>
        </w:tc>
        <w:tc>
          <w:tcPr>
            <w:tcW w:w="841" w:type="dxa"/>
            <w:tcBorders>
              <w:top w:val="nil"/>
              <w:left w:val="single" w:sz="8" w:space="0" w:color="CCCCCC"/>
              <w:bottom w:val="single" w:sz="8" w:space="0" w:color="000000"/>
              <w:right w:val="single" w:sz="8" w:space="0" w:color="000000"/>
            </w:tcBorders>
            <w:shd w:val="clear" w:color="auto" w:fill="auto"/>
            <w:vAlign w:val="center"/>
            <w:hideMark/>
          </w:tcPr>
          <w:p w14:paraId="7803D10E"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800116217</w:t>
            </w:r>
          </w:p>
        </w:tc>
        <w:tc>
          <w:tcPr>
            <w:tcW w:w="1214" w:type="dxa"/>
            <w:tcBorders>
              <w:top w:val="nil"/>
              <w:left w:val="single" w:sz="8" w:space="0" w:color="CCCCCC"/>
              <w:bottom w:val="single" w:sz="8" w:space="0" w:color="000000"/>
              <w:right w:val="single" w:sz="8" w:space="0" w:color="000000"/>
            </w:tcBorders>
            <w:shd w:val="clear" w:color="auto" w:fill="auto"/>
            <w:vAlign w:val="center"/>
            <w:hideMark/>
          </w:tcPr>
          <w:p w14:paraId="4577F01C"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CORPORACION UNIVERSITARIA MINUTO DE DIOS</w:t>
            </w:r>
          </w:p>
        </w:tc>
        <w:tc>
          <w:tcPr>
            <w:tcW w:w="1075" w:type="dxa"/>
            <w:tcBorders>
              <w:top w:val="nil"/>
              <w:left w:val="single" w:sz="8" w:space="0" w:color="CCCCCC"/>
              <w:bottom w:val="single" w:sz="8" w:space="0" w:color="000000"/>
              <w:right w:val="single" w:sz="8" w:space="0" w:color="000000"/>
            </w:tcBorders>
            <w:shd w:val="clear" w:color="auto" w:fill="auto"/>
            <w:vAlign w:val="center"/>
            <w:hideMark/>
          </w:tcPr>
          <w:p w14:paraId="25433CE9"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$ 1.491.913,00</w:t>
            </w:r>
          </w:p>
        </w:tc>
        <w:tc>
          <w:tcPr>
            <w:tcW w:w="1296" w:type="dxa"/>
            <w:tcBorders>
              <w:top w:val="nil"/>
              <w:left w:val="single" w:sz="8" w:space="0" w:color="CCCCCC"/>
              <w:bottom w:val="single" w:sz="8" w:space="0" w:color="000000"/>
              <w:right w:val="single" w:sz="8" w:space="0" w:color="000000"/>
            </w:tcBorders>
            <w:shd w:val="clear" w:color="auto" w:fill="auto"/>
            <w:vAlign w:val="center"/>
            <w:hideMark/>
          </w:tcPr>
          <w:p w14:paraId="1F848F36"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COMPENSACION</w:t>
            </w:r>
          </w:p>
        </w:tc>
        <w:tc>
          <w:tcPr>
            <w:tcW w:w="688" w:type="dxa"/>
            <w:tcBorders>
              <w:top w:val="nil"/>
              <w:left w:val="single" w:sz="8" w:space="0" w:color="CCCCCC"/>
              <w:bottom w:val="single" w:sz="8" w:space="0" w:color="000000"/>
              <w:right w:val="single" w:sz="8" w:space="0" w:color="000000"/>
            </w:tcBorders>
            <w:shd w:val="clear" w:color="auto" w:fill="auto"/>
            <w:vAlign w:val="center"/>
            <w:hideMark/>
          </w:tcPr>
          <w:p w14:paraId="3B76D8EB"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5378690</w:t>
            </w:r>
          </w:p>
        </w:tc>
        <w:tc>
          <w:tcPr>
            <w:tcW w:w="763" w:type="dxa"/>
            <w:tcBorders>
              <w:top w:val="nil"/>
              <w:left w:val="single" w:sz="8" w:space="0" w:color="CCCCCC"/>
              <w:bottom w:val="single" w:sz="8" w:space="0" w:color="000000"/>
              <w:right w:val="single" w:sz="8" w:space="0" w:color="000000"/>
            </w:tcBorders>
            <w:shd w:val="clear" w:color="auto" w:fill="auto"/>
            <w:vAlign w:val="center"/>
            <w:hideMark/>
          </w:tcPr>
          <w:p w14:paraId="596C8217"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1/03/2022</w:t>
            </w:r>
          </w:p>
        </w:tc>
        <w:tc>
          <w:tcPr>
            <w:tcW w:w="1364" w:type="dxa"/>
            <w:tcBorders>
              <w:top w:val="nil"/>
              <w:left w:val="single" w:sz="8" w:space="0" w:color="CCCCCC"/>
              <w:bottom w:val="single" w:sz="8" w:space="0" w:color="000000"/>
              <w:right w:val="single" w:sz="8" w:space="0" w:color="000000"/>
            </w:tcBorders>
            <w:shd w:val="clear" w:color="auto" w:fill="auto"/>
            <w:vAlign w:val="center"/>
            <w:hideMark/>
          </w:tcPr>
          <w:p w14:paraId="32C79A93"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SSFFS 10520/2021</w:t>
            </w:r>
          </w:p>
        </w:tc>
      </w:tr>
      <w:tr w:rsidR="00B25C99" w:rsidRPr="0095614B" w14:paraId="12252495" w14:textId="77777777" w:rsidTr="005B32C3">
        <w:trPr>
          <w:trHeight w:val="968"/>
        </w:trPr>
        <w:tc>
          <w:tcPr>
            <w:tcW w:w="1506" w:type="dxa"/>
            <w:tcBorders>
              <w:top w:val="nil"/>
              <w:left w:val="single" w:sz="8" w:space="0" w:color="000000"/>
              <w:bottom w:val="single" w:sz="8" w:space="0" w:color="000000"/>
              <w:right w:val="single" w:sz="8" w:space="0" w:color="000000"/>
            </w:tcBorders>
            <w:shd w:val="clear" w:color="auto" w:fill="auto"/>
            <w:vAlign w:val="center"/>
            <w:hideMark/>
          </w:tcPr>
          <w:p w14:paraId="46AE5664"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PERMISO TALA PODA TRANS.REUBIC ARBOLADO URBANO-SEGUIMIENTO</w:t>
            </w:r>
          </w:p>
        </w:tc>
        <w:tc>
          <w:tcPr>
            <w:tcW w:w="529" w:type="dxa"/>
            <w:tcBorders>
              <w:top w:val="nil"/>
              <w:left w:val="single" w:sz="8" w:space="0" w:color="CCCCCC"/>
              <w:bottom w:val="single" w:sz="8" w:space="0" w:color="000000"/>
              <w:right w:val="single" w:sz="8" w:space="0" w:color="000000"/>
            </w:tcBorders>
            <w:shd w:val="clear" w:color="auto" w:fill="auto"/>
            <w:vAlign w:val="center"/>
            <w:hideMark/>
          </w:tcPr>
          <w:p w14:paraId="293521BB"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NIT</w:t>
            </w:r>
          </w:p>
        </w:tc>
        <w:tc>
          <w:tcPr>
            <w:tcW w:w="841" w:type="dxa"/>
            <w:tcBorders>
              <w:top w:val="nil"/>
              <w:left w:val="single" w:sz="8" w:space="0" w:color="CCCCCC"/>
              <w:bottom w:val="single" w:sz="8" w:space="0" w:color="000000"/>
              <w:right w:val="single" w:sz="8" w:space="0" w:color="000000"/>
            </w:tcBorders>
            <w:shd w:val="clear" w:color="auto" w:fill="auto"/>
            <w:vAlign w:val="center"/>
            <w:hideMark/>
          </w:tcPr>
          <w:p w14:paraId="765BCFE2"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800116217</w:t>
            </w:r>
          </w:p>
        </w:tc>
        <w:tc>
          <w:tcPr>
            <w:tcW w:w="1214" w:type="dxa"/>
            <w:tcBorders>
              <w:top w:val="nil"/>
              <w:left w:val="single" w:sz="8" w:space="0" w:color="CCCCCC"/>
              <w:bottom w:val="single" w:sz="8" w:space="0" w:color="000000"/>
              <w:right w:val="single" w:sz="8" w:space="0" w:color="000000"/>
            </w:tcBorders>
            <w:shd w:val="clear" w:color="auto" w:fill="auto"/>
            <w:vAlign w:val="center"/>
            <w:hideMark/>
          </w:tcPr>
          <w:p w14:paraId="3B42FFD9"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CORPORACION UNIVERSITARIA MINUTO DE DIOS</w:t>
            </w:r>
          </w:p>
        </w:tc>
        <w:tc>
          <w:tcPr>
            <w:tcW w:w="1075" w:type="dxa"/>
            <w:tcBorders>
              <w:top w:val="nil"/>
              <w:left w:val="single" w:sz="8" w:space="0" w:color="CCCCCC"/>
              <w:bottom w:val="single" w:sz="8" w:space="0" w:color="000000"/>
              <w:right w:val="single" w:sz="8" w:space="0" w:color="000000"/>
            </w:tcBorders>
            <w:shd w:val="clear" w:color="auto" w:fill="auto"/>
            <w:vAlign w:val="center"/>
            <w:hideMark/>
          </w:tcPr>
          <w:p w14:paraId="145DED4B"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$ 176.254,00</w:t>
            </w:r>
          </w:p>
        </w:tc>
        <w:tc>
          <w:tcPr>
            <w:tcW w:w="1296" w:type="dxa"/>
            <w:tcBorders>
              <w:top w:val="nil"/>
              <w:left w:val="single" w:sz="8" w:space="0" w:color="CCCCCC"/>
              <w:bottom w:val="single" w:sz="8" w:space="0" w:color="000000"/>
              <w:right w:val="single" w:sz="8" w:space="0" w:color="000000"/>
            </w:tcBorders>
            <w:shd w:val="clear" w:color="auto" w:fill="auto"/>
            <w:vAlign w:val="center"/>
            <w:hideMark/>
          </w:tcPr>
          <w:p w14:paraId="72651855"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SEGUIMIENTO</w:t>
            </w:r>
          </w:p>
        </w:tc>
        <w:tc>
          <w:tcPr>
            <w:tcW w:w="688" w:type="dxa"/>
            <w:tcBorders>
              <w:top w:val="nil"/>
              <w:left w:val="single" w:sz="8" w:space="0" w:color="CCCCCC"/>
              <w:bottom w:val="single" w:sz="8" w:space="0" w:color="000000"/>
              <w:right w:val="single" w:sz="8" w:space="0" w:color="000000"/>
            </w:tcBorders>
            <w:shd w:val="clear" w:color="auto" w:fill="auto"/>
            <w:vAlign w:val="center"/>
            <w:hideMark/>
          </w:tcPr>
          <w:p w14:paraId="2B6356A9"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5312396</w:t>
            </w:r>
          </w:p>
        </w:tc>
        <w:tc>
          <w:tcPr>
            <w:tcW w:w="763" w:type="dxa"/>
            <w:tcBorders>
              <w:top w:val="nil"/>
              <w:left w:val="single" w:sz="8" w:space="0" w:color="CCCCCC"/>
              <w:bottom w:val="single" w:sz="8" w:space="0" w:color="000000"/>
              <w:right w:val="single" w:sz="8" w:space="0" w:color="000000"/>
            </w:tcBorders>
            <w:shd w:val="clear" w:color="auto" w:fill="auto"/>
            <w:vAlign w:val="center"/>
            <w:hideMark/>
          </w:tcPr>
          <w:p w14:paraId="1D006CE2"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4/03/2022</w:t>
            </w:r>
          </w:p>
        </w:tc>
        <w:tc>
          <w:tcPr>
            <w:tcW w:w="1364" w:type="dxa"/>
            <w:tcBorders>
              <w:top w:val="nil"/>
              <w:left w:val="single" w:sz="8" w:space="0" w:color="CCCCCC"/>
              <w:bottom w:val="single" w:sz="8" w:space="0" w:color="000000"/>
              <w:right w:val="single" w:sz="8" w:space="0" w:color="000000"/>
            </w:tcBorders>
            <w:shd w:val="clear" w:color="auto" w:fill="auto"/>
            <w:vAlign w:val="center"/>
            <w:hideMark/>
          </w:tcPr>
          <w:p w14:paraId="345DEBA0" w14:textId="77777777" w:rsidR="00B25C99" w:rsidRPr="0095614B" w:rsidRDefault="00B25C99" w:rsidP="005B32C3">
            <w:pPr>
              <w:spacing w:after="0" w:line="240" w:lineRule="auto"/>
              <w:jc w:val="center"/>
              <w:rPr>
                <w:rFonts w:ascii="Arial" w:eastAsia="Times New Roman" w:hAnsi="Arial" w:cs="Arial"/>
                <w:color w:val="000000"/>
                <w:sz w:val="14"/>
                <w:szCs w:val="14"/>
                <w:lang w:val="es-CO" w:eastAsia="es-CO"/>
              </w:rPr>
            </w:pPr>
            <w:r w:rsidRPr="0095614B">
              <w:rPr>
                <w:rFonts w:ascii="Arial" w:eastAsia="Times New Roman" w:hAnsi="Arial" w:cs="Arial"/>
                <w:color w:val="000000"/>
                <w:sz w:val="14"/>
                <w:szCs w:val="14"/>
                <w:lang w:val="es-CO" w:eastAsia="es-CO"/>
              </w:rPr>
              <w:t>SSFFS-10520/2021</w:t>
            </w:r>
          </w:p>
        </w:tc>
      </w:tr>
    </w:tbl>
    <w:p w14:paraId="35F9183C" w14:textId="77777777" w:rsidR="00B25C99" w:rsidRPr="00A554F0" w:rsidRDefault="00B25C99" w:rsidP="00B25C99">
      <w:pPr>
        <w:spacing w:after="0"/>
        <w:ind w:right="48"/>
        <w:jc w:val="both"/>
        <w:rPr>
          <w:rFonts w:ascii="Arial" w:eastAsia="Arial" w:hAnsi="Arial" w:cs="Arial"/>
          <w:color w:val="7030A0"/>
        </w:rPr>
      </w:pPr>
    </w:p>
    <w:p w14:paraId="302380CD" w14:textId="77777777" w:rsidR="00B25C99" w:rsidRPr="00A554F0" w:rsidRDefault="00B25C99" w:rsidP="00B25C99">
      <w:pPr>
        <w:spacing w:after="0"/>
        <w:ind w:right="48"/>
        <w:jc w:val="both"/>
        <w:rPr>
          <w:rFonts w:ascii="Arial" w:eastAsia="Arial" w:hAnsi="Arial" w:cs="Arial"/>
          <w:b/>
          <w:color w:val="7030A0"/>
        </w:rPr>
      </w:pPr>
    </w:p>
    <w:p w14:paraId="5D110B7E" w14:textId="77777777" w:rsidR="00B25C99" w:rsidRPr="00A554F0" w:rsidRDefault="00B25C99" w:rsidP="00B25C99">
      <w:pPr>
        <w:pStyle w:val="Ttulo4"/>
        <w:spacing w:before="0" w:after="0" w:line="276" w:lineRule="auto"/>
        <w:ind w:right="48"/>
        <w:jc w:val="both"/>
        <w:rPr>
          <w:rFonts w:ascii="Arial" w:eastAsia="Arial" w:hAnsi="Arial" w:cs="Arial"/>
          <w:b/>
          <w:bCs/>
          <w:i w:val="0"/>
          <w:iCs w:val="0"/>
          <w:color w:val="auto"/>
          <w:sz w:val="22"/>
          <w:szCs w:val="22"/>
        </w:rPr>
      </w:pPr>
      <w:r w:rsidRPr="00A554F0">
        <w:rPr>
          <w:rFonts w:ascii="Arial" w:eastAsia="Arial" w:hAnsi="Arial" w:cs="Arial"/>
          <w:b/>
          <w:bCs/>
          <w:i w:val="0"/>
          <w:iCs w:val="0"/>
          <w:color w:val="auto"/>
          <w:sz w:val="22"/>
          <w:szCs w:val="22"/>
        </w:rPr>
        <w:t>CONSIDERACIONES JURÍDICAS</w:t>
      </w:r>
    </w:p>
    <w:p w14:paraId="71F2C480" w14:textId="77777777" w:rsidR="00B25C99" w:rsidRPr="00A554F0" w:rsidRDefault="00B25C99" w:rsidP="00B25C99">
      <w:pPr>
        <w:spacing w:after="0"/>
        <w:ind w:right="48"/>
        <w:jc w:val="both"/>
        <w:rPr>
          <w:rFonts w:ascii="Arial" w:eastAsia="Arial" w:hAnsi="Arial" w:cs="Arial"/>
        </w:rPr>
      </w:pPr>
    </w:p>
    <w:p w14:paraId="096959A4" w14:textId="77777777" w:rsidR="00B25C99" w:rsidRPr="00A554F0" w:rsidRDefault="00B25C99" w:rsidP="00B25C99">
      <w:pPr>
        <w:spacing w:after="0"/>
        <w:ind w:right="48"/>
        <w:jc w:val="both"/>
        <w:rPr>
          <w:rFonts w:ascii="Arial" w:eastAsia="Arial" w:hAnsi="Arial" w:cs="Arial"/>
          <w:i/>
        </w:rPr>
      </w:pPr>
      <w:r w:rsidRPr="00A554F0">
        <w:rPr>
          <w:rFonts w:ascii="Arial" w:eastAsia="Arial" w:hAnsi="Arial" w:cs="Arial"/>
        </w:rPr>
        <w:t>Que la Constitución Política de Colombia en el Capítulo V de la función administrativa, artículo 209, señala: “</w:t>
      </w:r>
      <w:r w:rsidRPr="00A554F0">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9A094DD" w14:textId="77777777" w:rsidR="00B25C99" w:rsidRPr="00A554F0" w:rsidRDefault="00B25C99" w:rsidP="00B25C99">
      <w:pPr>
        <w:spacing w:after="0"/>
        <w:ind w:right="48"/>
        <w:jc w:val="both"/>
        <w:rPr>
          <w:rFonts w:ascii="Arial" w:eastAsia="Arial" w:hAnsi="Arial" w:cs="Arial"/>
          <w:i/>
        </w:rPr>
      </w:pPr>
    </w:p>
    <w:p w14:paraId="107BA32D"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rPr>
        <w:t>Que el artículo 31 de la Ley 99 de 1993, contempla lo relacionado con las funciones de las Corporaciones Autónomas Regionales, indicando entre ellas: “</w:t>
      </w:r>
      <w:r w:rsidRPr="00A554F0">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A554F0">
        <w:rPr>
          <w:rFonts w:ascii="Arial" w:eastAsia="Arial" w:hAnsi="Arial" w:cs="Arial"/>
        </w:rPr>
        <w:t>”, concordante con el artículo 65 que establece las atribuciones para el Distrito Capital.</w:t>
      </w:r>
    </w:p>
    <w:p w14:paraId="722FB45C" w14:textId="77777777" w:rsidR="00B25C99" w:rsidRPr="00A554F0" w:rsidRDefault="00B25C99" w:rsidP="00B25C99">
      <w:pPr>
        <w:spacing w:after="0"/>
        <w:ind w:right="48"/>
        <w:jc w:val="both"/>
        <w:rPr>
          <w:rFonts w:ascii="Arial" w:eastAsia="Arial" w:hAnsi="Arial" w:cs="Arial"/>
        </w:rPr>
      </w:pPr>
    </w:p>
    <w:p w14:paraId="2B272469"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A554F0">
        <w:rPr>
          <w:rFonts w:ascii="Arial" w:eastAsia="Arial" w:hAnsi="Arial" w:cs="Arial"/>
          <w:i/>
        </w:rPr>
        <w:t xml:space="preserve">Artículo 66. Competencias de Grandes Centros Urbanos. </w:t>
      </w:r>
      <w:r w:rsidRPr="00A554F0">
        <w:rPr>
          <w:rFonts w:ascii="Arial" w:eastAsia="Arial" w:hAnsi="Arial" w:cs="Arial"/>
          <w:i/>
          <w:u w:val="single"/>
        </w:rPr>
        <w:t>Modificado por el art. 214, Decreto Nacional 1450 de 2011</w:t>
      </w:r>
      <w:r w:rsidRPr="00A554F0">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17AC94B5" w14:textId="77777777" w:rsidR="00B25C99" w:rsidRPr="00A554F0" w:rsidRDefault="00B25C99" w:rsidP="00B25C99">
      <w:pPr>
        <w:spacing w:after="0"/>
        <w:ind w:right="48"/>
        <w:jc w:val="both"/>
        <w:rPr>
          <w:rFonts w:ascii="Arial" w:eastAsia="Arial" w:hAnsi="Arial" w:cs="Arial"/>
          <w:i/>
        </w:rPr>
      </w:pPr>
    </w:p>
    <w:p w14:paraId="52D19EF2"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rPr>
        <w:t xml:space="preserve">Que la norma administrativa procesal aplicable al presente </w:t>
      </w:r>
      <w:proofErr w:type="gramStart"/>
      <w:r w:rsidRPr="00A554F0">
        <w:rPr>
          <w:rFonts w:ascii="Arial" w:eastAsia="Arial" w:hAnsi="Arial" w:cs="Arial"/>
        </w:rPr>
        <w:t>acto,</w:t>
      </w:r>
      <w:proofErr w:type="gramEnd"/>
      <w:r w:rsidRPr="00A554F0">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4ECB96C9" w14:textId="77777777" w:rsidR="00B25C99" w:rsidRPr="00A554F0" w:rsidRDefault="00B25C99" w:rsidP="00B25C99">
      <w:pPr>
        <w:spacing w:after="0"/>
        <w:ind w:right="48"/>
        <w:jc w:val="both"/>
        <w:rPr>
          <w:rFonts w:ascii="Arial" w:eastAsia="Arial" w:hAnsi="Arial" w:cs="Arial"/>
        </w:rPr>
      </w:pPr>
    </w:p>
    <w:p w14:paraId="736473EF" w14:textId="77777777" w:rsidR="00B25C99" w:rsidRPr="00A554F0" w:rsidRDefault="00B25C99" w:rsidP="00B25C99">
      <w:pPr>
        <w:spacing w:after="0"/>
        <w:ind w:left="567" w:right="567"/>
        <w:jc w:val="both"/>
        <w:rPr>
          <w:rFonts w:ascii="Arial" w:eastAsia="Arial" w:hAnsi="Arial" w:cs="Arial"/>
          <w:i/>
          <w:sz w:val="20"/>
          <w:szCs w:val="20"/>
        </w:rPr>
      </w:pPr>
      <w:r w:rsidRPr="00A554F0">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6FC08CA3" w14:textId="77777777" w:rsidR="00B25C99" w:rsidRPr="00A554F0" w:rsidRDefault="00B25C99" w:rsidP="00B25C99">
      <w:pPr>
        <w:spacing w:after="0"/>
        <w:ind w:left="567" w:right="567"/>
        <w:jc w:val="both"/>
        <w:rPr>
          <w:rFonts w:ascii="Arial" w:eastAsia="Arial" w:hAnsi="Arial" w:cs="Arial"/>
          <w:i/>
          <w:sz w:val="20"/>
          <w:szCs w:val="20"/>
        </w:rPr>
      </w:pPr>
    </w:p>
    <w:p w14:paraId="48E029F2" w14:textId="77777777" w:rsidR="00B25C99" w:rsidRPr="00A554F0" w:rsidRDefault="00B25C99" w:rsidP="00B25C99">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AB615EF" w14:textId="77777777" w:rsidR="00B25C99" w:rsidRPr="00A554F0" w:rsidRDefault="00B25C99" w:rsidP="00B25C99">
      <w:pPr>
        <w:spacing w:after="0"/>
        <w:ind w:left="567" w:right="567"/>
        <w:jc w:val="both"/>
        <w:rPr>
          <w:rFonts w:ascii="Arial" w:eastAsia="Arial" w:hAnsi="Arial" w:cs="Arial"/>
          <w:i/>
          <w:sz w:val="20"/>
          <w:szCs w:val="20"/>
        </w:rPr>
      </w:pPr>
    </w:p>
    <w:p w14:paraId="167456AE" w14:textId="77777777" w:rsidR="00B25C99" w:rsidRPr="00A554F0" w:rsidRDefault="00B25C99" w:rsidP="00B25C99">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082E176C" w14:textId="77777777" w:rsidR="00B25C99" w:rsidRPr="00A554F0" w:rsidRDefault="00B25C99" w:rsidP="00B25C99">
      <w:pPr>
        <w:spacing w:after="0"/>
        <w:ind w:left="567" w:right="567"/>
        <w:jc w:val="both"/>
        <w:rPr>
          <w:rFonts w:ascii="Arial" w:eastAsia="Arial" w:hAnsi="Arial" w:cs="Arial"/>
          <w:i/>
          <w:sz w:val="20"/>
          <w:szCs w:val="20"/>
        </w:rPr>
      </w:pPr>
    </w:p>
    <w:p w14:paraId="6B454547" w14:textId="77777777" w:rsidR="00B25C99" w:rsidRPr="00A554F0" w:rsidRDefault="00B25C99" w:rsidP="00B25C99">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5B7F93BA" w14:textId="77777777" w:rsidR="00B25C99" w:rsidRPr="00A554F0" w:rsidRDefault="00B25C99" w:rsidP="00B25C99">
      <w:pPr>
        <w:spacing w:after="0"/>
        <w:ind w:right="48"/>
        <w:jc w:val="both"/>
        <w:rPr>
          <w:rFonts w:ascii="Arial" w:eastAsia="Arial" w:hAnsi="Arial" w:cs="Arial"/>
          <w:i/>
        </w:rPr>
      </w:pPr>
    </w:p>
    <w:p w14:paraId="485325CE" w14:textId="77777777" w:rsidR="00B25C99" w:rsidRPr="00A554F0" w:rsidRDefault="00B25C99" w:rsidP="00B25C99">
      <w:pPr>
        <w:spacing w:after="0"/>
        <w:ind w:right="48"/>
        <w:jc w:val="both"/>
        <w:rPr>
          <w:rFonts w:ascii="Arial" w:eastAsia="Arial" w:hAnsi="Arial" w:cs="Arial"/>
          <w:i/>
        </w:rPr>
      </w:pPr>
      <w:r w:rsidRPr="00A554F0">
        <w:rPr>
          <w:rFonts w:ascii="Arial" w:eastAsia="Arial" w:hAnsi="Arial" w:cs="Arial"/>
        </w:rPr>
        <w:t xml:space="preserve">Que, el artículo 306 del Código de Procedimiento Administrativo y de lo Contencioso Administrativo, dispone: </w:t>
      </w:r>
      <w:r w:rsidRPr="00A554F0">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38DE2481" w14:textId="77777777" w:rsidR="00B25C99" w:rsidRPr="00A554F0" w:rsidRDefault="00B25C99" w:rsidP="00B25C99">
      <w:pPr>
        <w:spacing w:after="0"/>
        <w:ind w:right="48"/>
        <w:jc w:val="both"/>
        <w:rPr>
          <w:rFonts w:ascii="Arial" w:eastAsia="Arial" w:hAnsi="Arial" w:cs="Arial"/>
          <w:b/>
        </w:rPr>
      </w:pPr>
    </w:p>
    <w:p w14:paraId="3D2B4C72" w14:textId="77777777" w:rsidR="00B25C99" w:rsidRPr="00A554F0" w:rsidRDefault="00B25C99" w:rsidP="00B25C99">
      <w:pPr>
        <w:spacing w:after="0"/>
        <w:ind w:right="-93"/>
        <w:jc w:val="both"/>
        <w:rPr>
          <w:rFonts w:ascii="Arial" w:eastAsia="Arial" w:hAnsi="Arial" w:cs="Arial"/>
        </w:rPr>
      </w:pPr>
      <w:r w:rsidRPr="00A554F0">
        <w:rPr>
          <w:rFonts w:ascii="Arial" w:eastAsia="Arial" w:hAnsi="Arial" w:cs="Arial"/>
        </w:rPr>
        <w:t>Que el Decreto 1400 de 1970 - Código de Procedimiento Civil, vigente para la época de los hechos, hoy derogado por el Código General del Proceso (Ley 1564 de 2012), en su artículo 126, dispone:</w:t>
      </w:r>
    </w:p>
    <w:p w14:paraId="41207440" w14:textId="77777777" w:rsidR="00B25C99" w:rsidRPr="00A554F0" w:rsidRDefault="00B25C99" w:rsidP="00B25C99">
      <w:pPr>
        <w:spacing w:after="0"/>
        <w:ind w:right="-93"/>
        <w:jc w:val="both"/>
        <w:rPr>
          <w:rFonts w:ascii="Arial" w:eastAsia="Arial" w:hAnsi="Arial" w:cs="Arial"/>
        </w:rPr>
      </w:pPr>
    </w:p>
    <w:p w14:paraId="151895FE" w14:textId="77777777" w:rsidR="00B25C99" w:rsidRPr="00A554F0" w:rsidRDefault="00B25C99" w:rsidP="00B25C99">
      <w:pPr>
        <w:spacing w:after="0"/>
        <w:ind w:left="567" w:right="567"/>
        <w:jc w:val="both"/>
        <w:rPr>
          <w:rFonts w:ascii="Arial" w:eastAsia="Arial" w:hAnsi="Arial" w:cs="Arial"/>
          <w:i/>
          <w:sz w:val="20"/>
          <w:szCs w:val="20"/>
        </w:rPr>
      </w:pPr>
      <w:r w:rsidRPr="00A554F0">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6B3EE379" w14:textId="77777777" w:rsidR="00B25C99" w:rsidRPr="00A554F0" w:rsidRDefault="00B25C99" w:rsidP="00B25C99">
      <w:pPr>
        <w:spacing w:after="0"/>
        <w:ind w:right="567"/>
        <w:jc w:val="both"/>
        <w:rPr>
          <w:rFonts w:ascii="Arial" w:eastAsia="Arial" w:hAnsi="Arial" w:cs="Arial"/>
          <w:i/>
          <w:color w:val="7030A0"/>
        </w:rPr>
      </w:pPr>
    </w:p>
    <w:p w14:paraId="66A98D9E" w14:textId="77777777" w:rsidR="00B25C99" w:rsidRPr="00A554F0" w:rsidRDefault="00B25C99" w:rsidP="00B25C99">
      <w:pPr>
        <w:spacing w:after="0"/>
        <w:ind w:right="48"/>
        <w:jc w:val="both"/>
        <w:rPr>
          <w:rFonts w:ascii="Arial" w:eastAsia="Arial" w:hAnsi="Arial" w:cs="Arial"/>
          <w:b/>
        </w:rPr>
      </w:pPr>
      <w:r w:rsidRPr="00A554F0">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1AADF90" w14:textId="77777777" w:rsidR="00B25C99" w:rsidRPr="00A554F0" w:rsidRDefault="00B25C99" w:rsidP="00B25C99">
      <w:pPr>
        <w:spacing w:after="0"/>
        <w:ind w:right="48"/>
        <w:jc w:val="both"/>
        <w:rPr>
          <w:rFonts w:ascii="Arial" w:eastAsia="Arial" w:hAnsi="Arial" w:cs="Arial"/>
          <w:i/>
        </w:rPr>
      </w:pPr>
    </w:p>
    <w:p w14:paraId="634F3FC6" w14:textId="77777777" w:rsidR="00B25C99" w:rsidRPr="00A554F0" w:rsidRDefault="00B25C99" w:rsidP="00B25C99">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r w:rsidRPr="00A554F0">
        <w:rPr>
          <w:rFonts w:ascii="Arial" w:eastAsia="Arial" w:hAnsi="Arial" w:cs="Arial"/>
          <w:b/>
          <w:i/>
          <w:sz w:val="20"/>
          <w:szCs w:val="20"/>
        </w:rPr>
        <w:t>Artículo 5.</w:t>
      </w:r>
      <w:r w:rsidRPr="00A554F0">
        <w:rPr>
          <w:rFonts w:ascii="Arial" w:eastAsia="Arial" w:hAnsi="Arial" w:cs="Arial"/>
          <w:i/>
          <w:sz w:val="20"/>
          <w:szCs w:val="20"/>
        </w:rPr>
        <w:t xml:space="preserve"> Delegar en la </w:t>
      </w:r>
      <w:proofErr w:type="gramStart"/>
      <w:r w:rsidRPr="00A554F0">
        <w:rPr>
          <w:rFonts w:ascii="Arial" w:eastAsia="Arial" w:hAnsi="Arial" w:cs="Arial"/>
          <w:i/>
          <w:sz w:val="20"/>
          <w:szCs w:val="20"/>
        </w:rPr>
        <w:t>Subdirectora</w:t>
      </w:r>
      <w:proofErr w:type="gramEnd"/>
      <w:r w:rsidRPr="00A554F0">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724E6C10" w14:textId="77777777" w:rsidR="00B25C99" w:rsidRPr="00A554F0" w:rsidRDefault="00B25C99" w:rsidP="00B25C99">
      <w:pPr>
        <w:spacing w:after="0"/>
        <w:ind w:left="567" w:right="567"/>
        <w:jc w:val="both"/>
        <w:rPr>
          <w:rFonts w:ascii="Arial" w:eastAsia="Arial" w:hAnsi="Arial" w:cs="Arial"/>
          <w:i/>
          <w:sz w:val="20"/>
          <w:szCs w:val="20"/>
        </w:rPr>
      </w:pPr>
    </w:p>
    <w:p w14:paraId="4594998C" w14:textId="77777777" w:rsidR="00B25C99" w:rsidRPr="00A554F0" w:rsidRDefault="00B25C99" w:rsidP="00B25C99">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70D373E3" w14:textId="77777777" w:rsidR="00B25C99" w:rsidRPr="00A554F0" w:rsidRDefault="00B25C99" w:rsidP="00B25C99">
      <w:pPr>
        <w:spacing w:after="0"/>
        <w:ind w:left="567" w:right="567"/>
        <w:jc w:val="both"/>
        <w:rPr>
          <w:rFonts w:ascii="Arial" w:eastAsia="Arial" w:hAnsi="Arial" w:cs="Arial"/>
          <w:i/>
          <w:sz w:val="20"/>
          <w:szCs w:val="20"/>
        </w:rPr>
      </w:pPr>
    </w:p>
    <w:p w14:paraId="7B11B81C" w14:textId="77777777" w:rsidR="00B25C99" w:rsidRPr="00A554F0" w:rsidRDefault="00B25C99" w:rsidP="00B25C99">
      <w:pPr>
        <w:spacing w:after="0"/>
        <w:ind w:left="567" w:right="567"/>
        <w:jc w:val="both"/>
        <w:rPr>
          <w:rFonts w:ascii="Arial" w:eastAsia="Arial" w:hAnsi="Arial" w:cs="Arial"/>
          <w:i/>
          <w:sz w:val="20"/>
          <w:szCs w:val="20"/>
        </w:rPr>
      </w:pPr>
      <w:r w:rsidRPr="00A554F0">
        <w:rPr>
          <w:rFonts w:ascii="Arial" w:eastAsia="Arial" w:hAnsi="Arial" w:cs="Arial"/>
          <w:i/>
          <w:sz w:val="20"/>
          <w:szCs w:val="20"/>
        </w:rPr>
        <w:lastRenderedPageBreak/>
        <w:t xml:space="preserve">5. Expedir los actos que ordenan el archivo, desglose, acumulación, ordenación cronológica y </w:t>
      </w:r>
      <w:proofErr w:type="spellStart"/>
      <w:r w:rsidRPr="00A554F0">
        <w:rPr>
          <w:rFonts w:ascii="Arial" w:eastAsia="Arial" w:hAnsi="Arial" w:cs="Arial"/>
          <w:i/>
          <w:sz w:val="20"/>
          <w:szCs w:val="20"/>
        </w:rPr>
        <w:t>refoliación</w:t>
      </w:r>
      <w:proofErr w:type="spellEnd"/>
      <w:r w:rsidRPr="00A554F0">
        <w:rPr>
          <w:rFonts w:ascii="Arial" w:eastAsia="Arial" w:hAnsi="Arial" w:cs="Arial"/>
          <w:i/>
          <w:sz w:val="20"/>
          <w:szCs w:val="20"/>
        </w:rPr>
        <w:t xml:space="preserve"> de actuaciones administrativas que obren dentro de los trámites de carácter permisivo. […]”. </w:t>
      </w:r>
    </w:p>
    <w:p w14:paraId="71D0F2B2" w14:textId="77777777" w:rsidR="00B25C99" w:rsidRPr="00A554F0" w:rsidRDefault="00B25C99" w:rsidP="00B25C99">
      <w:pPr>
        <w:spacing w:after="0"/>
        <w:ind w:right="48"/>
        <w:jc w:val="both"/>
        <w:rPr>
          <w:rFonts w:ascii="Arial" w:eastAsia="Arial" w:hAnsi="Arial" w:cs="Arial"/>
          <w:sz w:val="20"/>
          <w:szCs w:val="20"/>
        </w:rPr>
      </w:pPr>
    </w:p>
    <w:p w14:paraId="77FB7F7C"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rPr>
        <w:t xml:space="preserve">Que una vez evidenciado el cumplimento de las obligaciones derivadas del Concepto Técnico No. </w:t>
      </w:r>
      <w:r>
        <w:rPr>
          <w:rFonts w:ascii="Arial" w:eastAsia="Arial" w:hAnsi="Arial" w:cs="Arial"/>
        </w:rPr>
        <w:t>SSFFS-10520 del 19 de septiembre de 2021</w:t>
      </w:r>
      <w:r w:rsidRPr="00A554F0">
        <w:rPr>
          <w:rFonts w:ascii="Arial" w:eastAsia="Arial" w:hAnsi="Arial" w:cs="Arial"/>
        </w:rPr>
        <w:t xml:space="preserve">, por parte de la </w:t>
      </w:r>
      <w:r>
        <w:rPr>
          <w:rFonts w:ascii="Arial" w:eastAsia="Arial" w:hAnsi="Arial" w:cs="Arial"/>
        </w:rPr>
        <w:t>CORPORACION UNIVERSITARIA MINUTO DE DIOS</w:t>
      </w:r>
      <w:r w:rsidRPr="00A554F0">
        <w:rPr>
          <w:rFonts w:ascii="Arial" w:eastAsia="Arial" w:hAnsi="Arial" w:cs="Arial"/>
        </w:rPr>
        <w:t xml:space="preserve">, con NIT. </w:t>
      </w:r>
      <w:r>
        <w:rPr>
          <w:rFonts w:ascii="Arial" w:eastAsia="Arial" w:hAnsi="Arial" w:cs="Arial"/>
        </w:rPr>
        <w:t>800.116.217-2</w:t>
      </w:r>
      <w:r w:rsidRPr="00A554F0">
        <w:rPr>
          <w:rFonts w:ascii="Arial" w:eastAsia="Arial" w:hAnsi="Arial" w:cs="Arial"/>
        </w:rPr>
        <w:t xml:space="preserve">, a través de su representante legal o quien haga sus veces, y al no existir otra actuación administrativa pendiente por surtir en el presente trámite permisivo, se procederá al archivo del expediente </w:t>
      </w:r>
      <w:r>
        <w:rPr>
          <w:rFonts w:ascii="Arial" w:eastAsia="Arial" w:hAnsi="Arial" w:cs="Arial"/>
        </w:rPr>
        <w:t>SDA-03-2022-5034</w:t>
      </w:r>
      <w:r w:rsidRPr="00A554F0">
        <w:rPr>
          <w:rFonts w:ascii="Arial" w:eastAsia="Arial" w:hAnsi="Arial" w:cs="Arial"/>
        </w:rPr>
        <w:t>, sin perjuicio de las acciones administrativas, civiles o penales a que hubiere lugar.</w:t>
      </w:r>
    </w:p>
    <w:p w14:paraId="0656BCC0" w14:textId="77777777" w:rsidR="00B25C99" w:rsidRPr="00A554F0" w:rsidRDefault="00B25C99" w:rsidP="00B25C99">
      <w:pPr>
        <w:spacing w:after="0"/>
        <w:ind w:right="48"/>
        <w:jc w:val="both"/>
        <w:rPr>
          <w:rFonts w:ascii="Arial" w:eastAsia="Arial" w:hAnsi="Arial" w:cs="Arial"/>
        </w:rPr>
      </w:pPr>
    </w:p>
    <w:p w14:paraId="4893B93D" w14:textId="77777777" w:rsidR="00B25C99" w:rsidRPr="00A554F0" w:rsidRDefault="00B25C99" w:rsidP="00B25C99">
      <w:pPr>
        <w:spacing w:after="0"/>
        <w:ind w:right="48"/>
        <w:jc w:val="both"/>
        <w:rPr>
          <w:rFonts w:ascii="Arial" w:eastAsia="Arial" w:hAnsi="Arial" w:cs="Arial"/>
          <w:b/>
        </w:rPr>
      </w:pPr>
      <w:r w:rsidRPr="00A554F0">
        <w:rPr>
          <w:rFonts w:ascii="Arial" w:eastAsia="Arial" w:hAnsi="Arial" w:cs="Arial"/>
        </w:rPr>
        <w:t xml:space="preserve">En mérito de lo expuesto,  </w:t>
      </w:r>
    </w:p>
    <w:p w14:paraId="6636286F"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b/>
        </w:rPr>
      </w:pPr>
    </w:p>
    <w:p w14:paraId="46BA0AE8" w14:textId="77777777" w:rsidR="00B25C99" w:rsidRPr="00A554F0" w:rsidRDefault="00B25C99" w:rsidP="00B25C99">
      <w:pPr>
        <w:pBdr>
          <w:top w:val="nil"/>
          <w:left w:val="nil"/>
          <w:bottom w:val="nil"/>
          <w:right w:val="nil"/>
          <w:between w:val="nil"/>
        </w:pBdr>
        <w:spacing w:after="0"/>
        <w:ind w:right="48"/>
        <w:jc w:val="center"/>
        <w:rPr>
          <w:rFonts w:ascii="Arial" w:eastAsia="Arial" w:hAnsi="Arial" w:cs="Arial"/>
          <w:b/>
        </w:rPr>
      </w:pPr>
      <w:r w:rsidRPr="00A554F0">
        <w:rPr>
          <w:rFonts w:ascii="Arial" w:eastAsia="Arial" w:hAnsi="Arial" w:cs="Arial"/>
          <w:b/>
        </w:rPr>
        <w:t>DISPONE</w:t>
      </w:r>
    </w:p>
    <w:p w14:paraId="6A41454A" w14:textId="77777777" w:rsidR="00B25C99" w:rsidRPr="00A554F0" w:rsidRDefault="00B25C99" w:rsidP="00B25C99">
      <w:pPr>
        <w:pBdr>
          <w:top w:val="nil"/>
          <w:left w:val="nil"/>
          <w:bottom w:val="nil"/>
          <w:right w:val="nil"/>
          <w:between w:val="nil"/>
        </w:pBdr>
        <w:spacing w:after="0"/>
        <w:ind w:right="48"/>
        <w:jc w:val="both"/>
        <w:rPr>
          <w:rFonts w:ascii="Arial" w:eastAsia="Arial" w:hAnsi="Arial" w:cs="Arial"/>
          <w:b/>
        </w:rPr>
      </w:pPr>
    </w:p>
    <w:p w14:paraId="650C0E02"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b/>
        </w:rPr>
        <w:t>ARTÍCULO PRIMERO.</w:t>
      </w:r>
      <w:r w:rsidRPr="00A554F0">
        <w:rPr>
          <w:rFonts w:ascii="Arial" w:eastAsia="Arial" w:hAnsi="Arial" w:cs="Arial"/>
        </w:rPr>
        <w:t xml:space="preserve"> Ordenar el ARCHIVO de las actuaciones administrativas contenidas en el expediente </w:t>
      </w:r>
      <w:r>
        <w:rPr>
          <w:rFonts w:ascii="Arial" w:eastAsia="Arial" w:hAnsi="Arial" w:cs="Arial"/>
          <w:b/>
        </w:rPr>
        <w:t>SDA-03-2022-5034</w:t>
      </w:r>
      <w:r w:rsidRPr="00A554F0">
        <w:rPr>
          <w:rFonts w:ascii="Arial" w:eastAsia="Arial" w:hAnsi="Arial" w:cs="Arial"/>
        </w:rPr>
        <w:t xml:space="preserve">, por las razones expuestas en la parte motiva del presente acto administrativo. </w:t>
      </w:r>
    </w:p>
    <w:p w14:paraId="1A8252AC" w14:textId="77777777" w:rsidR="00B25C99" w:rsidRPr="00A554F0" w:rsidRDefault="00B25C99" w:rsidP="00B25C99">
      <w:pPr>
        <w:spacing w:after="0"/>
        <w:ind w:right="48"/>
        <w:jc w:val="both"/>
        <w:rPr>
          <w:rFonts w:ascii="Arial" w:eastAsia="Arial" w:hAnsi="Arial" w:cs="Arial"/>
        </w:rPr>
      </w:pPr>
    </w:p>
    <w:p w14:paraId="14AA5233"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b/>
        </w:rPr>
        <w:t>ARTÍCULO SEGUNDO.</w:t>
      </w:r>
      <w:r w:rsidRPr="00A554F0">
        <w:rPr>
          <w:rFonts w:ascii="Arial" w:eastAsia="Arial" w:hAnsi="Arial" w:cs="Arial"/>
        </w:rPr>
        <w:t xml:space="preserve"> Comunicar el presente acto administrativo a</w:t>
      </w:r>
      <w:r>
        <w:rPr>
          <w:rFonts w:ascii="Arial" w:eastAsia="Arial" w:hAnsi="Arial" w:cs="Arial"/>
        </w:rPr>
        <w:t xml:space="preserve"> la</w:t>
      </w:r>
      <w:r w:rsidRPr="00A554F0">
        <w:rPr>
          <w:rFonts w:ascii="Arial" w:eastAsia="Arial" w:hAnsi="Arial" w:cs="Arial"/>
        </w:rPr>
        <w:t xml:space="preserve"> </w:t>
      </w:r>
      <w:r>
        <w:rPr>
          <w:rFonts w:ascii="Arial" w:eastAsia="Arial" w:hAnsi="Arial" w:cs="Arial"/>
        </w:rPr>
        <w:t>CORPORACION UNIVERSITARIA MINUTO DE DIOS</w:t>
      </w:r>
      <w:r w:rsidRPr="00A554F0">
        <w:rPr>
          <w:rFonts w:ascii="Arial" w:eastAsia="Arial" w:hAnsi="Arial" w:cs="Arial"/>
        </w:rPr>
        <w:t xml:space="preserve">, con NIT. </w:t>
      </w:r>
      <w:r>
        <w:rPr>
          <w:rFonts w:ascii="Arial" w:eastAsia="Arial" w:hAnsi="Arial" w:cs="Arial"/>
        </w:rPr>
        <w:t>800.116.217-2</w:t>
      </w:r>
      <w:r w:rsidRPr="00A554F0">
        <w:rPr>
          <w:rFonts w:ascii="Arial" w:eastAsia="Arial" w:hAnsi="Arial" w:cs="Arial"/>
        </w:rPr>
        <w:t>, a través de su representante legal o quien haga sus veces, en la Carrera 106 A No. 153 A - 11, de la ciudad de Bogotá D.C.</w:t>
      </w:r>
    </w:p>
    <w:p w14:paraId="65202D77" w14:textId="77777777" w:rsidR="00B25C99" w:rsidRPr="00A554F0" w:rsidRDefault="00B25C99" w:rsidP="00B25C99">
      <w:pPr>
        <w:spacing w:after="0"/>
        <w:ind w:right="48"/>
        <w:jc w:val="both"/>
        <w:rPr>
          <w:rFonts w:ascii="Arial" w:eastAsia="Arial" w:hAnsi="Arial" w:cs="Arial"/>
        </w:rPr>
      </w:pPr>
    </w:p>
    <w:p w14:paraId="1E7D1E40"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b/>
        </w:rPr>
        <w:t xml:space="preserve">ARTÍCULO TERCERO. </w:t>
      </w:r>
      <w:r w:rsidRPr="00A554F0">
        <w:rPr>
          <w:rFonts w:ascii="Arial" w:eastAsia="Arial" w:hAnsi="Arial" w:cs="Arial"/>
        </w:rPr>
        <w:t>Remitir copia del presente acto administrativo, con los soportes de comunicación, a la Subdirección Financiera de esta Entidad, para lo de su competencia.</w:t>
      </w:r>
    </w:p>
    <w:p w14:paraId="40FE45EE" w14:textId="77777777" w:rsidR="00B25C99" w:rsidRPr="00A554F0" w:rsidRDefault="00B25C99" w:rsidP="00B25C99">
      <w:pPr>
        <w:spacing w:after="0"/>
        <w:ind w:right="48"/>
        <w:jc w:val="both"/>
        <w:rPr>
          <w:rFonts w:ascii="Arial" w:eastAsia="Arial" w:hAnsi="Arial" w:cs="Arial"/>
          <w:b/>
        </w:rPr>
      </w:pPr>
    </w:p>
    <w:p w14:paraId="75CD9CA4"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b/>
        </w:rPr>
        <w:t>ARTÍCULO CUARTO.</w:t>
      </w:r>
      <w:r w:rsidRPr="00A554F0">
        <w:rPr>
          <w:rFonts w:ascii="Arial" w:eastAsia="Arial" w:hAnsi="Arial" w:cs="Arial"/>
        </w:rPr>
        <w:t xml:space="preserve"> Remitir el expediente </w:t>
      </w:r>
      <w:r>
        <w:rPr>
          <w:rFonts w:ascii="Arial" w:eastAsia="Arial" w:hAnsi="Arial" w:cs="Arial"/>
          <w:b/>
        </w:rPr>
        <w:t>SDA-03-2022-5034</w:t>
      </w:r>
      <w:r w:rsidRPr="00A554F0">
        <w:rPr>
          <w:rFonts w:ascii="Arial" w:eastAsia="Arial" w:hAnsi="Arial" w:cs="Arial"/>
        </w:rPr>
        <w:t xml:space="preserve">, al grupo de expedientes de esta autoridad ambiental, a efectos de que proceda su archivo definitivo. </w:t>
      </w:r>
    </w:p>
    <w:p w14:paraId="6BFF2FF8" w14:textId="77777777" w:rsidR="00B25C99" w:rsidRPr="00A554F0" w:rsidRDefault="00B25C99" w:rsidP="00B25C99">
      <w:pPr>
        <w:spacing w:after="0"/>
        <w:ind w:right="48"/>
        <w:jc w:val="both"/>
        <w:rPr>
          <w:rFonts w:ascii="Arial" w:eastAsia="Arial" w:hAnsi="Arial" w:cs="Arial"/>
        </w:rPr>
      </w:pPr>
    </w:p>
    <w:p w14:paraId="37E0289E"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b/>
        </w:rPr>
        <w:t xml:space="preserve">ARTÍCULO QUINTO. </w:t>
      </w:r>
      <w:r w:rsidRPr="00A554F0">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2D83020D" w14:textId="77777777" w:rsidR="00B25C99" w:rsidRPr="00A554F0" w:rsidRDefault="00B25C99" w:rsidP="00B25C99">
      <w:pPr>
        <w:spacing w:after="0"/>
        <w:ind w:right="48"/>
        <w:jc w:val="both"/>
        <w:rPr>
          <w:rFonts w:ascii="Arial" w:eastAsia="Arial" w:hAnsi="Arial" w:cs="Arial"/>
        </w:rPr>
      </w:pPr>
    </w:p>
    <w:p w14:paraId="15F27F99" w14:textId="77777777" w:rsidR="00B25C99" w:rsidRPr="00A554F0" w:rsidRDefault="00B25C99" w:rsidP="00B25C99">
      <w:pPr>
        <w:spacing w:after="0"/>
        <w:ind w:right="48"/>
        <w:jc w:val="both"/>
        <w:rPr>
          <w:rFonts w:ascii="Arial" w:eastAsia="Arial" w:hAnsi="Arial" w:cs="Arial"/>
        </w:rPr>
      </w:pPr>
      <w:r w:rsidRPr="00A554F0">
        <w:rPr>
          <w:rFonts w:ascii="Arial" w:eastAsia="Arial" w:hAnsi="Arial" w:cs="Arial"/>
          <w:b/>
        </w:rPr>
        <w:t xml:space="preserve">ARTÍCULO SEXTO. </w:t>
      </w:r>
      <w:r w:rsidRPr="00A554F0">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1315C004" w14:textId="77777777" w:rsidR="00B25C99" w:rsidRPr="00A554F0" w:rsidRDefault="00B25C99" w:rsidP="00B25C99">
      <w:pPr>
        <w:spacing w:after="0"/>
        <w:ind w:right="48"/>
        <w:jc w:val="both"/>
        <w:rPr>
          <w:rFonts w:ascii="Arial" w:eastAsia="Arial" w:hAnsi="Arial" w:cs="Arial"/>
        </w:rPr>
      </w:pPr>
    </w:p>
    <w:p w14:paraId="3301398E" w14:textId="77777777" w:rsidR="00B25C99" w:rsidRPr="004C7879" w:rsidRDefault="00B25C99" w:rsidP="00B25C99">
      <w:pPr>
        <w:spacing w:after="0"/>
        <w:ind w:right="48"/>
        <w:jc w:val="center"/>
        <w:rPr>
          <w:rFonts w:ascii="Arial" w:eastAsia="Arial" w:hAnsi="Arial" w:cs="Arial"/>
          <w:b/>
        </w:rPr>
      </w:pPr>
      <w:r w:rsidRPr="00A554F0">
        <w:rPr>
          <w:rFonts w:ascii="Arial" w:eastAsia="Arial" w:hAnsi="Arial" w:cs="Arial"/>
          <w:b/>
        </w:rPr>
        <w:t>COMUNÍQUESE Y CÚMPLASE.</w:t>
      </w:r>
    </w:p>
    <w:p w14:paraId="5109DCF1" w14:textId="77777777" w:rsidR="00B25C99" w:rsidRDefault="00B25C99" w:rsidP="00B25C99"/>
    <w:p w14:paraId="4B08BDC2"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2964971E"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5" w:name="mes1"/>
      <w:r w:rsidRPr="00D3506E">
        <w:rPr>
          <w:rFonts w:ascii="Arial" w:hAnsi="Arial" w:cs="Arial"/>
          <w:b/>
          <w:sz w:val="24"/>
          <w:szCs w:val="24"/>
        </w:rPr>
        <w:t>xxxxxxx</w:t>
      </w:r>
      <w:bookmarkEnd w:id="5"/>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roofErr w:type="gramEnd"/>
    </w:p>
    <w:p w14:paraId="130612FF" w14:textId="77777777" w:rsidR="00151297" w:rsidRDefault="00151297" w:rsidP="00855A3B">
      <w:pPr>
        <w:spacing w:after="0" w:line="240" w:lineRule="auto"/>
      </w:pPr>
    </w:p>
    <w:p w14:paraId="6B1383D8"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66B5F30C" w14:textId="77777777" w:rsidR="00151297" w:rsidRDefault="00000000" w:rsidP="007E0C89">
      <w:pPr>
        <w:spacing w:after="0"/>
      </w:pPr>
      <w:bookmarkStart w:id="7" w:name="gdocs_firma"/>
      <w:r>
        <w:rPr>
          <w:rFonts w:cs="Arial"/>
          <w:noProof/>
          <w:lang w:val="es-CO" w:eastAsia="es-CO"/>
        </w:rPr>
        <w:drawing>
          <wp:inline distT="0" distB="0" distL="0" distR="0" wp14:anchorId="48525889" wp14:editId="1A1B495A">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6D39FDAE"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64C5F2BF"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18FE7104"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744261F1" w14:textId="77777777" w:rsidR="00D3506E" w:rsidRPr="00B25C99" w:rsidRDefault="00D3506E" w:rsidP="00151297">
      <w:pPr>
        <w:spacing w:after="0" w:line="240" w:lineRule="auto"/>
        <w:rPr>
          <w:rFonts w:ascii="Arial" w:hAnsi="Arial" w:cs="Arial"/>
          <w:i/>
          <w:sz w:val="16"/>
          <w:szCs w:val="16"/>
        </w:rPr>
      </w:pPr>
    </w:p>
    <w:p w14:paraId="31B4634C" w14:textId="6AC205F1" w:rsidR="00151297" w:rsidRPr="00B25C99" w:rsidRDefault="00B25C99" w:rsidP="00151297">
      <w:pPr>
        <w:spacing w:after="0" w:line="240" w:lineRule="auto"/>
        <w:rPr>
          <w:rFonts w:ascii="Arial" w:hAnsi="Arial" w:cs="Arial"/>
          <w:i/>
          <w:sz w:val="16"/>
          <w:szCs w:val="16"/>
        </w:rPr>
      </w:pPr>
      <w:r w:rsidRPr="00B25C99">
        <w:rPr>
          <w:rFonts w:ascii="Arial" w:hAnsi="Arial" w:cs="Arial"/>
          <w:i/>
          <w:sz w:val="16"/>
          <w:szCs w:val="16"/>
        </w:rPr>
        <w:t>EXPEDIENTE</w:t>
      </w:r>
      <w:r w:rsidR="00000000" w:rsidRPr="00B25C99">
        <w:rPr>
          <w:rFonts w:ascii="Arial" w:hAnsi="Arial" w:cs="Arial"/>
          <w:i/>
          <w:sz w:val="16"/>
          <w:szCs w:val="16"/>
        </w:rPr>
        <w:t>:</w:t>
      </w:r>
      <w:r w:rsidRPr="00B25C99">
        <w:rPr>
          <w:rFonts w:ascii="Arial" w:hAnsi="Arial" w:cs="Arial"/>
          <w:i/>
          <w:sz w:val="16"/>
          <w:szCs w:val="16"/>
        </w:rPr>
        <w:t xml:space="preserve"> </w:t>
      </w:r>
      <w:r w:rsidRPr="00B25C99">
        <w:rPr>
          <w:rFonts w:ascii="Arial" w:hAnsi="Arial" w:cs="Arial"/>
          <w:i/>
          <w:sz w:val="16"/>
          <w:szCs w:val="16"/>
        </w:rPr>
        <w:t>SDA-03-2022-5034</w:t>
      </w:r>
    </w:p>
    <w:p w14:paraId="7052211D" w14:textId="77777777" w:rsidR="007E0C89" w:rsidRDefault="007E0C89" w:rsidP="00151297">
      <w:pPr>
        <w:spacing w:after="0" w:line="240" w:lineRule="auto"/>
        <w:rPr>
          <w:rFonts w:ascii="Arial" w:hAnsi="Arial" w:cs="Arial"/>
          <w:i/>
          <w:sz w:val="16"/>
          <w:szCs w:val="16"/>
        </w:rPr>
      </w:pPr>
    </w:p>
    <w:p w14:paraId="19CD52D1"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74EEEA5F"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0CA24589"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5648" w14:textId="77777777" w:rsidR="000665D1" w:rsidRDefault="000665D1">
      <w:pPr>
        <w:spacing w:after="0" w:line="240" w:lineRule="auto"/>
      </w:pPr>
      <w:r>
        <w:separator/>
      </w:r>
    </w:p>
  </w:endnote>
  <w:endnote w:type="continuationSeparator" w:id="0">
    <w:p w14:paraId="03E3CE91" w14:textId="77777777" w:rsidR="000665D1" w:rsidRDefault="00066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60D89"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5020819"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6E14D8" w14:paraId="53F71E6F" w14:textId="77777777">
      <w:trPr>
        <w:trHeight w:val="1320"/>
      </w:trPr>
      <w:tc>
        <w:tcPr>
          <w:tcW w:w="4824" w:type="dxa"/>
          <w:tcMar>
            <w:top w:w="0" w:type="dxa"/>
            <w:left w:w="0" w:type="dxa"/>
            <w:bottom w:w="0" w:type="dxa"/>
            <w:right w:w="0" w:type="dxa"/>
          </w:tcMar>
          <w:vAlign w:val="center"/>
        </w:tcPr>
        <w:p w14:paraId="69FDA449" w14:textId="0D639690" w:rsidR="006E14D8" w:rsidRDefault="00B25C99">
          <w:pPr>
            <w:pStyle w:val="Normal0"/>
          </w:pPr>
          <w:r>
            <w:rPr>
              <w:noProof/>
            </w:rPr>
            <w:drawing>
              <wp:inline distT="0" distB="0" distL="0" distR="0" wp14:anchorId="6880289F" wp14:editId="1E0A54CA">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2947271" w14:textId="6A5C5021" w:rsidR="006E14D8" w:rsidRDefault="00B25C99">
          <w:pPr>
            <w:pStyle w:val="Normal0"/>
            <w:jc w:val="right"/>
          </w:pPr>
          <w:r>
            <w:rPr>
              <w:noProof/>
            </w:rPr>
            <w:drawing>
              <wp:inline distT="0" distB="0" distL="0" distR="0" wp14:anchorId="17A35659" wp14:editId="3F6A416A">
                <wp:extent cx="1577340" cy="807720"/>
                <wp:effectExtent l="0" t="0" r="3810" b="0"/>
                <wp:docPr id="157265717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4A5769CE" w14:textId="77777777" w:rsidR="006E14D8" w:rsidRDefault="006E14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3D16" w14:textId="77777777" w:rsidR="000665D1" w:rsidRDefault="000665D1">
      <w:pPr>
        <w:spacing w:after="0" w:line="240" w:lineRule="auto"/>
      </w:pPr>
      <w:r>
        <w:separator/>
      </w:r>
    </w:p>
  </w:footnote>
  <w:footnote w:type="continuationSeparator" w:id="0">
    <w:p w14:paraId="01C0CDA0" w14:textId="77777777" w:rsidR="000665D1" w:rsidRDefault="000665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A1C62"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6E14D8" w14:paraId="36A1C719" w14:textId="77777777">
      <w:tc>
        <w:tcPr>
          <w:tcW w:w="9406" w:type="dxa"/>
          <w:tcMar>
            <w:top w:w="160" w:type="dxa"/>
            <w:left w:w="0" w:type="dxa"/>
            <w:bottom w:w="0" w:type="dxa"/>
            <w:right w:w="0" w:type="dxa"/>
          </w:tcMar>
        </w:tcPr>
        <w:p w14:paraId="31FF9FCA" w14:textId="0CB3CD21" w:rsidR="006E14D8" w:rsidRDefault="00B25C99">
          <w:pPr>
            <w:pStyle w:val="Normal1"/>
            <w:jc w:val="center"/>
          </w:pPr>
          <w:r>
            <w:rPr>
              <w:noProof/>
            </w:rPr>
            <w:drawing>
              <wp:inline distT="0" distB="0" distL="0" distR="0" wp14:anchorId="3F98EB1A" wp14:editId="20CA51E0">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775FE531" w14:textId="77777777" w:rsidR="006E14D8" w:rsidRDefault="006E14D8"/>
  <w:p w14:paraId="34E88435" w14:textId="77777777" w:rsidR="005433B0" w:rsidRDefault="005433B0" w:rsidP="00151297">
    <w:pPr>
      <w:pStyle w:val="Encabezado"/>
      <w:jc w:val="center"/>
      <w:rPr>
        <w:noProof/>
        <w:lang w:eastAsia="es-CO"/>
      </w:rPr>
    </w:pPr>
  </w:p>
  <w:p w14:paraId="5724C563"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2561607"/>
    <w:multiLevelType w:val="hybridMultilevel"/>
    <w:tmpl w:val="8688832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num w:numId="1" w16cid:durableId="437794876">
    <w:abstractNumId w:val="0"/>
  </w:num>
  <w:num w:numId="2" w16cid:durableId="2060476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4D8"/>
    <w:rsid w:val="000665D1"/>
    <w:rsid w:val="00091096"/>
    <w:rsid w:val="000F3F6D"/>
    <w:rsid w:val="0015035C"/>
    <w:rsid w:val="00151297"/>
    <w:rsid w:val="00151E86"/>
    <w:rsid w:val="00454FDF"/>
    <w:rsid w:val="004A586C"/>
    <w:rsid w:val="00521220"/>
    <w:rsid w:val="005433B0"/>
    <w:rsid w:val="005B32C3"/>
    <w:rsid w:val="006A57A7"/>
    <w:rsid w:val="006E14D8"/>
    <w:rsid w:val="00721654"/>
    <w:rsid w:val="007E0C89"/>
    <w:rsid w:val="00855A3B"/>
    <w:rsid w:val="00A77307"/>
    <w:rsid w:val="00B25C99"/>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51703"/>
  <w15:docId w15:val="{3F2579CC-36D5-4E7D-8620-D3CC82C59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B25C99"/>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B25C99"/>
    <w:rPr>
      <w:rFonts w:asciiTheme="minorHAnsi" w:eastAsiaTheme="majorEastAsia" w:hAnsiTheme="minorHAnsi" w:cstheme="majorBidi"/>
      <w:i/>
      <w:iCs/>
      <w:color w:val="2E74B5" w:themeColor="accent1" w:themeShade="BF"/>
      <w:kern w:val="2"/>
      <w:sz w:val="24"/>
      <w:szCs w:val="24"/>
      <w:lang w:val="es-ES"/>
      <w14:ligatures w14:val="standardContextual"/>
    </w:rPr>
  </w:style>
  <w:style w:type="paragraph" w:styleId="Prrafodelista">
    <w:name w:val="List Paragraph"/>
    <w:basedOn w:val="Normal"/>
    <w:uiPriority w:val="34"/>
    <w:qFormat/>
    <w:rsid w:val="00B25C99"/>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table" w:customStyle="1" w:styleId="TableNormal">
    <w:name w:val="Table Normal"/>
    <w:uiPriority w:val="2"/>
    <w:semiHidden/>
    <w:unhideWhenUsed/>
    <w:qFormat/>
    <w:rsid w:val="00B25C99"/>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5C99"/>
    <w:pPr>
      <w:widowControl w:val="0"/>
      <w:autoSpaceDE w:val="0"/>
      <w:autoSpaceDN w:val="0"/>
      <w:spacing w:after="0" w:line="164" w:lineRule="exact"/>
      <w:ind w:left="10"/>
      <w:jc w:val="center"/>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2043</Words>
  <Characters>11239</Characters>
  <Application>Microsoft Office Word</Application>
  <DocSecurity>0</DocSecurity>
  <Lines>93</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2025-06-10T21:13:00Z</dcterms:created>
  <dcterms:modified xsi:type="dcterms:W3CDTF">2025-06-10T21:15:00Z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